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outlineLvl w:val="9"/>
        <w:rPr>
          <w:rFonts w:hint="eastAsia" w:ascii="创艺简标宋" w:eastAsia="创艺简标宋"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outlineLvl w:val="9"/>
        <w:rPr>
          <w:rFonts w:hint="eastAsia" w:ascii="创艺简标宋" w:eastAsia="创艺简标宋"/>
          <w:sz w:val="44"/>
        </w:rPr>
      </w:pPr>
      <w:r>
        <w:rPr>
          <w:rFonts w:hint="eastAsia" w:ascii="创艺简标宋" w:eastAsia="创艺简标宋"/>
          <w:sz w:val="44"/>
          <w:lang w:val="en-US" w:eastAsia="zh-CN"/>
        </w:rPr>
        <w:t>2020</w:t>
      </w:r>
      <w:r>
        <w:rPr>
          <w:rFonts w:hint="eastAsia" w:ascii="创艺简标宋" w:eastAsia="创艺简标宋"/>
          <w:sz w:val="44"/>
        </w:rPr>
        <w:t>年</w:t>
      </w:r>
      <w:r>
        <w:rPr>
          <w:rFonts w:hint="eastAsia" w:ascii="创艺简标宋" w:eastAsia="创艺简标宋"/>
          <w:sz w:val="44"/>
          <w:lang w:eastAsia="zh-CN"/>
        </w:rPr>
        <w:t>度</w:t>
      </w:r>
      <w:r>
        <w:rPr>
          <w:rFonts w:hint="eastAsia" w:ascii="创艺简标宋" w:eastAsia="创艺简标宋"/>
          <w:sz w:val="44"/>
        </w:rPr>
        <w:t>宁波市中小企业发展服务中心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outlineLvl w:val="9"/>
        <w:rPr>
          <w:rFonts w:hint="eastAsia" w:ascii="创艺简标宋" w:eastAsia="创艺简标宋"/>
          <w:sz w:val="44"/>
        </w:rPr>
      </w:pPr>
      <w:r>
        <w:rPr>
          <w:rFonts w:hint="eastAsia" w:ascii="创艺简标宋" w:eastAsia="创艺简标宋"/>
          <w:sz w:val="44"/>
        </w:rPr>
        <w:t>研究课题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jc w:val="center"/>
        <w:textAlignment w:val="auto"/>
        <w:outlineLvl w:val="9"/>
        <w:rPr>
          <w:rFonts w:hint="eastAsia" w:ascii="仿宋_GB2312" w:hAnsi="宋体" w:eastAsia="仿宋_GB2312"/>
          <w:color w:val="000000"/>
          <w:kern w:val="0"/>
          <w:sz w:val="32"/>
          <w:lang w:eastAsia="zh-CN"/>
        </w:rPr>
      </w:pPr>
    </w:p>
    <w:p>
      <w:pPr>
        <w:numPr>
          <w:ilvl w:val="0"/>
          <w:numId w:val="0"/>
        </w:numPr>
        <w:wordWrap w:val="0"/>
        <w:spacing w:before="0" w:after="0" w:line="240" w:lineRule="auto"/>
        <w:ind w:right="0"/>
        <w:jc w:val="both"/>
        <w:rPr>
          <w:rFonts w:hint="eastAsia" w:ascii="黑体" w:hAnsi="黑体" w:eastAsia="黑体" w:cs="黑体"/>
          <w:color w:val="auto"/>
          <w:positio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position w:val="0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color w:val="auto"/>
          <w:position w:val="0"/>
          <w:sz w:val="32"/>
          <w:szCs w:val="32"/>
          <w:lang w:eastAsia="zh-CN"/>
        </w:rPr>
        <w:t>宁波民营经济高质量发展研究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基于历年统计年鉴数据、政府数据对宁波民营经济发展历史和现状进行研究，分析存在的问题，提出推动宁波民营经济高质量发展的政策建议。研究内容主要包括：一是宁波民营经济发展的现状。包括宁波民营经济的历史发展趋势、总量规模、结构分布、资本分布、产业分布、行业分布、吸纳就业、税收贡献、区域分布和发展特点等。二是存在的问题。在现状分析的基础上，对宁波民营经济发展进行总结分析，指出宁波民营经济发展存在的问题。三是政策建议。基于先进城市民营经济发展经验，结合宁波实际，有针对性地提出促进宁波民营经济高质量发展的总体目标、思路和政策建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textAlignment w:val="auto"/>
        <w:outlineLvl w:val="9"/>
        <w:rPr>
          <w:rFonts w:hint="eastAsia" w:ascii="仿宋_GB2312" w:hAnsi="宋体" w:eastAsia="仿宋_GB2312"/>
          <w:color w:val="000000"/>
          <w:kern w:val="0"/>
          <w:sz w:val="32"/>
          <w:lang w:val="en-US" w:eastAsia="zh-CN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lang w:val="en-US" w:eastAsia="zh-CN"/>
        </w:rPr>
        <w:t>研究费用：不超过10万</w:t>
      </w:r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/>
          <w:sz w:val="32"/>
          <w:szCs w:val="32"/>
        </w:rPr>
        <w:t>、惠企政策服务模式研究与实践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通过对</w:t>
      </w:r>
      <w:r>
        <w:rPr>
          <w:rFonts w:hint="eastAsia" w:ascii="仿宋_GB2312" w:eastAsia="仿宋_GB2312"/>
          <w:sz w:val="32"/>
          <w:szCs w:val="32"/>
        </w:rPr>
        <w:t>中小企业</w:t>
      </w:r>
      <w:r>
        <w:rPr>
          <w:rFonts w:hint="eastAsia" w:ascii="仿宋_GB2312" w:eastAsia="仿宋_GB2312"/>
          <w:sz w:val="32"/>
          <w:szCs w:val="32"/>
          <w:lang w:eastAsia="zh-CN"/>
        </w:rPr>
        <w:t>及公共服务平台网络</w:t>
      </w:r>
      <w:r>
        <w:rPr>
          <w:rFonts w:hint="eastAsia" w:ascii="仿宋_GB2312" w:eastAsia="仿宋_GB2312"/>
          <w:sz w:val="32"/>
          <w:szCs w:val="32"/>
        </w:rPr>
        <w:t>开展惠企政策服务调研，研究分析当前宁波惠企政策服务的成效、</w:t>
      </w:r>
      <w:r>
        <w:rPr>
          <w:rFonts w:hint="eastAsia" w:ascii="仿宋_GB2312" w:eastAsia="仿宋_GB2312"/>
          <w:sz w:val="32"/>
          <w:szCs w:val="32"/>
          <w:lang w:eastAsia="zh-CN"/>
        </w:rPr>
        <w:t>现有</w:t>
      </w:r>
      <w:r>
        <w:rPr>
          <w:rFonts w:hint="eastAsia" w:ascii="仿宋_GB2312" w:eastAsia="仿宋_GB2312"/>
          <w:sz w:val="32"/>
          <w:szCs w:val="32"/>
        </w:rPr>
        <w:t>模式及存在问题</w:t>
      </w:r>
      <w:r>
        <w:rPr>
          <w:rFonts w:hint="eastAsia" w:ascii="仿宋_GB2312" w:eastAsia="仿宋_GB2312"/>
          <w:sz w:val="32"/>
          <w:szCs w:val="32"/>
          <w:lang w:eastAsia="zh-CN"/>
        </w:rPr>
        <w:t>。结合新时代企业服务工作新趋势、信息技术发展新特点及宁波市企业服务工作实际，同时借鉴对标城市先进做法，重点针对扩大惠企政策知晓面、提高惠企政策宣贯精准度、优化惠企政策享受流程、提高企业获得感等方面，</w:t>
      </w:r>
      <w:bookmarkStart w:id="0" w:name="_GoBack"/>
      <w:r>
        <w:rPr>
          <w:rFonts w:hint="eastAsia" w:ascii="仿宋_GB2312" w:eastAsia="仿宋_GB2312"/>
          <w:sz w:val="32"/>
          <w:szCs w:val="32"/>
        </w:rPr>
        <w:t>提出</w:t>
      </w:r>
      <w:r>
        <w:rPr>
          <w:rFonts w:hint="eastAsia" w:ascii="仿宋_GB2312" w:eastAsia="仿宋_GB2312"/>
          <w:sz w:val="32"/>
          <w:szCs w:val="32"/>
          <w:lang w:eastAsia="zh-CN"/>
        </w:rPr>
        <w:t>惠企政策服务</w:t>
      </w:r>
      <w:r>
        <w:rPr>
          <w:rFonts w:hint="eastAsia" w:ascii="仿宋_GB2312" w:eastAsia="仿宋_GB2312"/>
          <w:sz w:val="32"/>
          <w:szCs w:val="32"/>
        </w:rPr>
        <w:t>创新性思路及对策建议。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lang w:val="en-US" w:eastAsia="zh-CN"/>
        </w:rPr>
        <w:t>研究费用：不超过13万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/>
        <w:textAlignment w:val="auto"/>
        <w:outlineLvl w:val="9"/>
        <w:rPr>
          <w:rFonts w:hint="eastAsia" w:ascii="仿宋_GB2312" w:hAnsi="宋体" w:eastAsia="仿宋_GB2312"/>
          <w:color w:val="000000"/>
          <w:kern w:val="0"/>
          <w:sz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00083A"/>
    <w:rsid w:val="0DFD149F"/>
    <w:rsid w:val="1FCF0EC6"/>
    <w:rsid w:val="2900083A"/>
    <w:rsid w:val="2E190226"/>
    <w:rsid w:val="2FC42C96"/>
    <w:rsid w:val="31E949B0"/>
    <w:rsid w:val="364F7E0C"/>
    <w:rsid w:val="3D5E3504"/>
    <w:rsid w:val="475F395A"/>
    <w:rsid w:val="4A9E419F"/>
    <w:rsid w:val="70FF3166"/>
    <w:rsid w:val="7AFE765B"/>
    <w:rsid w:val="7D9B1B7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Calibri" w:hAnsi="Calibri" w:eastAsia="宋体" w:cstheme="minorBidi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2018-03-13T09:01:00Z</dcterms:created>
  <dc:creator>windows</dc:creator>
  <cp:lastModifiedBy>windows</cp:lastModifiedBy>
  <cp:lastPrinted>2020-06-17T06:24:00Z</cp:lastPrinted>
  <dcterms:modified xsi:type="dcterms:W3CDTF">2020-06-17T06:40:37Z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