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" w:leftChars="-453" w:hanging="950" w:hangingChars="297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11"/>
        <w:tblW w:w="10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80"/>
        <w:gridCol w:w="1389"/>
        <w:gridCol w:w="1651"/>
        <w:gridCol w:w="1480"/>
        <w:gridCol w:w="2267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创艺简标宋" w:hAnsi="宋体" w:eastAsia="创艺简标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创艺简标宋" w:hAnsi="宋体" w:eastAsia="创艺简标宋" w:cs="宋体"/>
                <w:color w:val="000000"/>
                <w:kern w:val="0"/>
                <w:sz w:val="36"/>
                <w:szCs w:val="36"/>
              </w:rPr>
              <w:t>宁波市2021年首次入选“中国制造业500强”企业情况表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单位：亿元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企业（集团）名称（盖章）</w:t>
            </w:r>
          </w:p>
        </w:tc>
        <w:tc>
          <w:tcPr>
            <w:tcW w:w="39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企业注册地址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     </w:t>
            </w:r>
          </w:p>
        </w:tc>
        <w:tc>
          <w:tcPr>
            <w:tcW w:w="3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统一社会信用代码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企业法人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联系人及联系电话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集团营收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2020年营收</w:t>
            </w:r>
          </w:p>
        </w:tc>
        <w:tc>
          <w:tcPr>
            <w:tcW w:w="13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市内营收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其中制造业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市外营收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其中制造业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2021年营收</w:t>
            </w:r>
          </w:p>
        </w:tc>
        <w:tc>
          <w:tcPr>
            <w:tcW w:w="13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市内营收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其中制造业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市外营收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其中制造业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30" w:firstLineChars="300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</w:p>
        </w:tc>
        <w:tc>
          <w:tcPr>
            <w:tcW w:w="14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下属宁波地区子公司详细名称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企业类别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2021年营收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2020年营收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...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10"/>
        <w:spacing w:before="156" w:beforeLines="50" w:beforeAutospacing="0" w:after="0" w:afterAutospacing="0"/>
        <w:ind w:left="-2" w:leftChars="-260" w:hanging="544" w:hangingChars="227"/>
        <w:rPr>
          <w:rFonts w:ascii="楷体_GB2312" w:hAnsi="仿宋_GB2312" w:eastAsia="楷体_GB2312" w:cs="仿宋_GB2312"/>
        </w:rPr>
      </w:pPr>
      <w:r>
        <w:rPr>
          <w:rFonts w:hint="eastAsia" w:ascii="楷体_GB2312" w:hAnsi="仿宋_GB2312" w:eastAsia="楷体_GB2312" w:cs="仿宋_GB2312"/>
        </w:rPr>
        <w:t>备注：企业类别填写制造业、房地产、贸易、金融投资、其它。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814" w:left="1588" w:header="851" w:footer="1020" w:gutter="0"/>
          <w:cols w:space="0" w:num="1"/>
          <w:docGrid w:type="lines" w:linePitch="312" w:charSpace="0"/>
        </w:sectPr>
      </w:pPr>
    </w:p>
    <w:p>
      <w:pPr>
        <w:spacing w:line="560" w:lineRule="exact"/>
        <w:ind w:left="-2" w:leftChars="-193" w:hanging="403" w:hangingChars="126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spacing w:line="580" w:lineRule="exact"/>
        <w:jc w:val="center"/>
        <w:rPr>
          <w:rFonts w:ascii="创艺简标宋" w:eastAsia="创艺简标宋"/>
          <w:sz w:val="36"/>
          <w:szCs w:val="32"/>
        </w:rPr>
      </w:pPr>
      <w:r>
        <w:rPr>
          <w:rFonts w:hint="eastAsia" w:ascii="创艺简标宋" w:eastAsia="创艺简标宋"/>
          <w:sz w:val="36"/>
          <w:szCs w:val="32"/>
        </w:rPr>
        <w:t>宁波市20</w:t>
      </w:r>
      <w:r>
        <w:rPr>
          <w:rFonts w:ascii="创艺简标宋" w:eastAsia="创艺简标宋"/>
          <w:sz w:val="36"/>
          <w:szCs w:val="32"/>
          <w:lang w:val="en"/>
        </w:rPr>
        <w:t>2</w:t>
      </w:r>
      <w:r>
        <w:rPr>
          <w:rFonts w:hint="eastAsia" w:ascii="创艺简标宋" w:eastAsia="创艺简标宋"/>
          <w:sz w:val="36"/>
          <w:szCs w:val="32"/>
        </w:rPr>
        <w:t>1年度工业销售收入首次上台阶企业申报表</w:t>
      </w:r>
    </w:p>
    <w:p>
      <w:pPr>
        <w:spacing w:line="580" w:lineRule="exact"/>
        <w:rPr>
          <w:rFonts w:ascii="仿宋_GB2312" w:hAnsi="仿宋" w:eastAsia="仿宋_GB2312"/>
          <w:sz w:val="24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      </w:t>
      </w:r>
      <w:r>
        <w:rPr>
          <w:rFonts w:hint="eastAsia" w:ascii="仿宋_GB2312" w:hAnsi="仿宋" w:eastAsia="仿宋_GB2312"/>
          <w:sz w:val="24"/>
          <w:szCs w:val="32"/>
        </w:rPr>
        <w:t xml:space="preserve">              单位：亿元</w:t>
      </w:r>
    </w:p>
    <w:tbl>
      <w:tblPr>
        <w:tblStyle w:val="11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932"/>
        <w:gridCol w:w="1617"/>
        <w:gridCol w:w="19"/>
        <w:gridCol w:w="1427"/>
        <w:gridCol w:w="1210"/>
        <w:gridCol w:w="1629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220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br w:type="page"/>
            </w:r>
            <w:r>
              <w:rPr>
                <w:rFonts w:hint="eastAsia" w:ascii="仿宋_GB2312" w:hAnsi="仿宋" w:eastAsia="仿宋_GB2312"/>
                <w:szCs w:val="21"/>
              </w:rPr>
              <w:t>企业名称（盖章）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企业注册地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20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统一社会信用代码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企业法人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联系人及联系电话（手机）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1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工业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销售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收入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2020年</w:t>
            </w:r>
          </w:p>
        </w:tc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27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申报类型</w:t>
            </w:r>
          </w:p>
        </w:tc>
        <w:tc>
          <w:tcPr>
            <w:tcW w:w="1210" w:type="dxa"/>
            <w:vMerge w:val="restart"/>
            <w:tcBorders>
              <w:right w:val="nil"/>
            </w:tcBorders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首次超过：</w:t>
            </w:r>
          </w:p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/>
                <w:szCs w:val="21"/>
              </w:rPr>
              <w:t>50亿元</w:t>
            </w:r>
          </w:p>
        </w:tc>
        <w:tc>
          <w:tcPr>
            <w:tcW w:w="3395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ind w:left="435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ind w:left="435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36" w:type="dxa"/>
            <w:gridSpan w:val="2"/>
            <w:vMerge w:val="continue"/>
          </w:tcPr>
          <w:p>
            <w:pPr>
              <w:ind w:left="435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27" w:type="dxa"/>
            <w:vMerge w:val="continue"/>
            <w:tcBorders>
              <w:right w:val="nil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right w:val="nil"/>
            </w:tcBorders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395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□100亿元   □500亿元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ind w:left="435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2021年</w:t>
            </w:r>
          </w:p>
        </w:tc>
        <w:tc>
          <w:tcPr>
            <w:tcW w:w="1636" w:type="dxa"/>
            <w:gridSpan w:val="2"/>
          </w:tcPr>
          <w:p>
            <w:pPr>
              <w:ind w:left="435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27" w:type="dxa"/>
            <w:vMerge w:val="continue"/>
            <w:tcBorders>
              <w:right w:val="nil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right w:val="nil"/>
            </w:tcBorders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395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  <w:lang w:val="en"/>
              </w:rPr>
            </w:pPr>
            <w:r>
              <w:rPr>
                <w:rFonts w:hint="eastAsia" w:ascii="仿宋_GB2312" w:hAnsi="仿宋" w:eastAsia="仿宋_GB2312"/>
                <w:szCs w:val="21"/>
                <w:lang w:val="en"/>
              </w:rPr>
              <w:t>是否曾获得过上台阶奖励</w:t>
            </w:r>
          </w:p>
        </w:tc>
        <w:tc>
          <w:tcPr>
            <w:tcW w:w="1617" w:type="dxa"/>
          </w:tcPr>
          <w:p>
            <w:pPr>
              <w:spacing w:line="300" w:lineRule="exact"/>
              <w:rPr>
                <w:rFonts w:ascii="仿宋_GB2312" w:hAnsi="仿宋" w:eastAsia="仿宋_GB2312"/>
                <w:sz w:val="13"/>
                <w:szCs w:val="13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□是</w:t>
            </w:r>
          </w:p>
          <w:p>
            <w:pPr>
              <w:pStyle w:val="2"/>
            </w:pPr>
          </w:p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□否                                                      </w:t>
            </w:r>
          </w:p>
        </w:tc>
        <w:tc>
          <w:tcPr>
            <w:tcW w:w="6051" w:type="dxa"/>
            <w:gridSpan w:val="5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若是，获得时间：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  <w:szCs w:val="21"/>
              </w:rPr>
              <w:t xml:space="preserve">， </w:t>
            </w:r>
          </w:p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上台阶类型：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  <w:szCs w:val="21"/>
              </w:rPr>
              <w:t>（50亿元、100亿元或500亿元），</w:t>
            </w:r>
          </w:p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奖励金额：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未来规划</w:t>
            </w:r>
          </w:p>
        </w:tc>
        <w:tc>
          <w:tcPr>
            <w:tcW w:w="7668" w:type="dxa"/>
            <w:gridSpan w:val="6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到2025年的企业发展举措（重点写创新性举措）；</w:t>
            </w:r>
          </w:p>
          <w:p>
            <w:pPr>
              <w:pStyle w:val="2"/>
              <w:rPr>
                <w:rFonts w:ascii="仿宋_GB2312" w:hAnsi="仿宋" w:eastAsia="仿宋_GB2312"/>
              </w:rPr>
            </w:pPr>
          </w:p>
          <w:p>
            <w:pPr>
              <w:pStyle w:val="3"/>
              <w:rPr>
                <w:rFonts w:ascii="仿宋_GB2312" w:hAnsi="仿宋" w:eastAsia="仿宋_GB2312" w:cs="Times New Roman"/>
                <w:szCs w:val="21"/>
              </w:rPr>
            </w:pPr>
          </w:p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仿宋" w:eastAsia="仿宋_GB2312"/>
              </w:rPr>
            </w:pPr>
          </w:p>
          <w:p>
            <w:pPr>
              <w:pStyle w:val="3"/>
              <w:rPr>
                <w:rFonts w:ascii="仿宋_GB2312" w:hAnsi="仿宋" w:eastAsia="仿宋_GB2312" w:cs="Times New Roman"/>
                <w:szCs w:val="21"/>
              </w:rPr>
            </w:pPr>
          </w:p>
          <w:p>
            <w:pPr>
              <w:pStyle w:val="3"/>
              <w:ind w:left="0"/>
            </w:pPr>
          </w:p>
          <w:p/>
          <w:p/>
          <w:p>
            <w:pPr>
              <w:pStyle w:val="2"/>
            </w:pPr>
          </w:p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2.到2025年逐年工业销售收入预估数据。</w:t>
            </w:r>
          </w:p>
          <w:p>
            <w:pPr>
              <w:pStyle w:val="2"/>
              <w:ind w:firstLine="0" w:firstLineChars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2022年工业销售收入：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 xml:space="preserve">， </w:t>
            </w:r>
          </w:p>
          <w:p>
            <w:pPr>
              <w:pStyle w:val="2"/>
              <w:ind w:firstLine="0" w:firstLineChars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2023年工业销售收入：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 xml:space="preserve">， </w:t>
            </w:r>
          </w:p>
          <w:p>
            <w:pPr>
              <w:pStyle w:val="2"/>
              <w:ind w:firstLine="0" w:firstLineChars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2024年工业销售收入：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 xml:space="preserve">， </w:t>
            </w:r>
          </w:p>
          <w:p>
            <w:pPr>
              <w:pStyle w:val="2"/>
              <w:ind w:firstLine="0" w:firstLineChars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2025年工业销售收入：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>。</w:t>
            </w:r>
          </w:p>
          <w:p>
            <w:pPr>
              <w:pStyle w:val="2"/>
              <w:ind w:firstLine="0" w:firstLineChars="0"/>
            </w:pPr>
          </w:p>
          <w:p>
            <w:pPr>
              <w:ind w:left="435"/>
              <w:jc w:val="left"/>
              <w:rPr>
                <w:rFonts w:ascii="仿宋_GB2312" w:hAnsi="仿宋" w:eastAsia="仿宋_GB2312"/>
                <w:szCs w:val="21"/>
              </w:rPr>
            </w:pPr>
          </w:p>
          <w:p>
            <w:pPr>
              <w:ind w:firstLine="2310" w:firstLineChars="110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年    月    日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  <w:sectPr>
          <w:headerReference r:id="rId8" w:type="default"/>
          <w:headerReference r:id="rId9" w:type="even"/>
          <w:pgSz w:w="11906" w:h="16838"/>
          <w:pgMar w:top="2098" w:right="1474" w:bottom="1814" w:left="1588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ind w:left="-2" w:leftChars="-193" w:hanging="403" w:hangingChars="126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创艺简标宋" w:eastAsia="创艺简标宋"/>
          <w:spacing w:val="-11"/>
          <w:sz w:val="36"/>
          <w:szCs w:val="32"/>
        </w:rPr>
      </w:pPr>
      <w:r>
        <w:rPr>
          <w:rFonts w:hint="eastAsia" w:ascii="创艺简标宋" w:eastAsia="创艺简标宋"/>
          <w:spacing w:val="-11"/>
          <w:sz w:val="36"/>
          <w:szCs w:val="32"/>
        </w:rPr>
        <w:t>宁波市20</w:t>
      </w:r>
      <w:r>
        <w:rPr>
          <w:rFonts w:ascii="创艺简标宋" w:eastAsia="创艺简标宋"/>
          <w:spacing w:val="-11"/>
          <w:sz w:val="36"/>
          <w:szCs w:val="32"/>
          <w:lang w:val="en"/>
        </w:rPr>
        <w:t>2</w:t>
      </w:r>
      <w:r>
        <w:rPr>
          <w:rFonts w:hint="eastAsia" w:ascii="创艺简标宋" w:eastAsia="创艺简标宋"/>
          <w:spacing w:val="-11"/>
          <w:sz w:val="36"/>
          <w:szCs w:val="32"/>
        </w:rPr>
        <w:t>1年度营业收入首次上台阶企业申报表</w:t>
      </w:r>
    </w:p>
    <w:p>
      <w:pPr>
        <w:spacing w:line="580" w:lineRule="exact"/>
        <w:rPr>
          <w:rFonts w:ascii="仿宋_GB2312" w:hAnsi="仿宋" w:eastAsia="仿宋_GB2312"/>
          <w:sz w:val="24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      </w:t>
      </w:r>
      <w:r>
        <w:rPr>
          <w:rFonts w:hint="eastAsia" w:ascii="仿宋_GB2312" w:hAnsi="仿宋" w:eastAsia="仿宋_GB2312"/>
          <w:sz w:val="24"/>
          <w:szCs w:val="32"/>
        </w:rPr>
        <w:t xml:space="preserve">              单位：亿元</w:t>
      </w:r>
    </w:p>
    <w:tbl>
      <w:tblPr>
        <w:tblStyle w:val="11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171"/>
        <w:gridCol w:w="1830"/>
        <w:gridCol w:w="1081"/>
        <w:gridCol w:w="1246"/>
        <w:gridCol w:w="1900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56" w:type="dxa"/>
            <w:gridSpan w:val="5"/>
            <w:vAlign w:val="center"/>
          </w:tcPr>
          <w:p>
            <w:pPr>
              <w:ind w:left="435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br w:type="page"/>
            </w:r>
            <w:r>
              <w:rPr>
                <w:rFonts w:hint="eastAsia" w:ascii="仿宋_GB2312" w:hAnsi="仿宋" w:eastAsia="仿宋_GB2312"/>
                <w:szCs w:val="21"/>
              </w:rPr>
              <w:t>企业名称（盖章）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企业注册地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56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统一社会信用代码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企业法人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联系人和联系电话（手机）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" w:hRule="atLeast"/>
          <w:jc w:val="center"/>
        </w:trPr>
        <w:tc>
          <w:tcPr>
            <w:tcW w:w="72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营业收入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2020年</w:t>
            </w:r>
          </w:p>
        </w:tc>
        <w:tc>
          <w:tcPr>
            <w:tcW w:w="1828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1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申报类型</w:t>
            </w:r>
          </w:p>
        </w:tc>
        <w:tc>
          <w:tcPr>
            <w:tcW w:w="1246" w:type="dxa"/>
            <w:vMerge w:val="restart"/>
            <w:tcBorders>
              <w:right w:val="nil"/>
            </w:tcBorders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首次超过：</w:t>
            </w:r>
          </w:p>
        </w:tc>
        <w:tc>
          <w:tcPr>
            <w:tcW w:w="3559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□50亿元  □100亿元  □300亿元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ind w:left="435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ind w:left="435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8" w:type="dxa"/>
            <w:vMerge w:val="continue"/>
          </w:tcPr>
          <w:p>
            <w:pPr>
              <w:ind w:left="435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1" w:type="dxa"/>
            <w:vMerge w:val="continue"/>
            <w:tcBorders>
              <w:right w:val="nil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right w:val="nil"/>
            </w:tcBorders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59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/>
                <w:szCs w:val="21"/>
              </w:rPr>
              <w:t>500亿元  □500亿元以上（请具体备注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ind w:left="435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2021年</w:t>
            </w:r>
          </w:p>
        </w:tc>
        <w:tc>
          <w:tcPr>
            <w:tcW w:w="1828" w:type="dxa"/>
          </w:tcPr>
          <w:p>
            <w:pPr>
              <w:ind w:left="435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1" w:type="dxa"/>
            <w:vMerge w:val="continue"/>
            <w:tcBorders>
              <w:right w:val="nil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right w:val="nil"/>
            </w:tcBorders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59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  <w:lang w:val="en"/>
              </w:rPr>
            </w:pPr>
            <w:r>
              <w:rPr>
                <w:rFonts w:hint="eastAsia" w:ascii="仿宋_GB2312" w:hAnsi="仿宋" w:eastAsia="仿宋_GB2312"/>
                <w:szCs w:val="21"/>
                <w:lang w:val="en"/>
              </w:rPr>
              <w:t>集团或下属控股和全资子公司是否曾获得过上台阶奖励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13"/>
                <w:szCs w:val="13"/>
              </w:rPr>
            </w:pPr>
            <w:r>
              <w:rPr>
                <w:rFonts w:hint="eastAsia" w:ascii="仿宋_GB2312" w:hAnsi="仿宋" w:eastAsia="仿宋_GB2312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/>
                <w:szCs w:val="21"/>
              </w:rPr>
              <w:t>是</w:t>
            </w:r>
          </w:p>
          <w:p>
            <w:pPr>
              <w:pStyle w:val="2"/>
            </w:pPr>
          </w:p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□否                                                   </w:t>
            </w:r>
          </w:p>
        </w:tc>
        <w:tc>
          <w:tcPr>
            <w:tcW w:w="5884" w:type="dxa"/>
            <w:gridSpan w:val="4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若有，获奖企业名称：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  <w:szCs w:val="21"/>
              </w:rPr>
              <w:t xml:space="preserve">， </w:t>
            </w:r>
          </w:p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获得时间：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  <w:szCs w:val="21"/>
              </w:rPr>
              <w:t xml:space="preserve">， </w:t>
            </w:r>
          </w:p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上台阶类型：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  <w:szCs w:val="21"/>
              </w:rPr>
              <w:t>（50亿元、100亿元或500亿元），</w:t>
            </w:r>
          </w:p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奖励金额：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36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未来规划</w:t>
            </w:r>
          </w:p>
        </w:tc>
        <w:tc>
          <w:tcPr>
            <w:tcW w:w="7714" w:type="dxa"/>
            <w:gridSpan w:val="5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1.到2025年的企业发展举措（重点写创新性举措）；</w:t>
            </w:r>
          </w:p>
          <w:p>
            <w:pPr>
              <w:pStyle w:val="2"/>
              <w:rPr>
                <w:rFonts w:ascii="仿宋_GB2312" w:hAnsi="仿宋" w:eastAsia="仿宋_GB2312"/>
              </w:rPr>
            </w:pPr>
          </w:p>
          <w:p>
            <w:pPr>
              <w:pStyle w:val="3"/>
              <w:rPr>
                <w:rFonts w:ascii="仿宋_GB2312" w:hAnsi="仿宋" w:eastAsia="仿宋_GB2312" w:cs="Times New Roman"/>
                <w:szCs w:val="21"/>
              </w:rPr>
            </w:pPr>
          </w:p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仿宋" w:eastAsia="仿宋_GB2312"/>
              </w:rPr>
            </w:pPr>
          </w:p>
          <w:p>
            <w:pPr>
              <w:pStyle w:val="3"/>
              <w:rPr>
                <w:rFonts w:ascii="仿宋_GB2312" w:hAnsi="仿宋" w:eastAsia="仿宋_GB2312" w:cs="Times New Roman"/>
                <w:szCs w:val="21"/>
              </w:rPr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2.到2025年逐年营业收入预估数据。</w:t>
            </w:r>
          </w:p>
          <w:p>
            <w:pPr>
              <w:pStyle w:val="2"/>
              <w:ind w:firstLine="0" w:firstLineChars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2022年营业收入：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 xml:space="preserve">， </w:t>
            </w:r>
          </w:p>
          <w:p>
            <w:pPr>
              <w:pStyle w:val="2"/>
              <w:ind w:firstLine="0" w:firstLineChars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2023年营业收入：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 xml:space="preserve">， </w:t>
            </w:r>
          </w:p>
          <w:p>
            <w:pPr>
              <w:pStyle w:val="2"/>
              <w:ind w:firstLine="0" w:firstLineChars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2024年营业收入：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 xml:space="preserve">， </w:t>
            </w:r>
          </w:p>
          <w:p>
            <w:pPr>
              <w:pStyle w:val="2"/>
              <w:ind w:firstLine="0" w:firstLineChars="0"/>
            </w:pPr>
            <w:r>
              <w:rPr>
                <w:rFonts w:hint="eastAsia" w:ascii="仿宋_GB2312" w:hAnsi="仿宋" w:eastAsia="仿宋_GB2312"/>
              </w:rPr>
              <w:t>2025年营业收入：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>。</w:t>
            </w:r>
          </w:p>
          <w:p>
            <w:pPr>
              <w:pStyle w:val="2"/>
              <w:ind w:firstLine="0" w:firstLineChars="0"/>
            </w:pPr>
          </w:p>
          <w:p>
            <w:pPr>
              <w:ind w:left="435" w:firstLine="3885" w:firstLineChars="185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年    月    日</w:t>
            </w:r>
          </w:p>
        </w:tc>
      </w:tr>
    </w:tbl>
    <w:p>
      <w:pPr>
        <w:pStyle w:val="2"/>
        <w:ind w:firstLine="0" w:firstLineChars="0"/>
        <w:sectPr>
          <w:headerReference r:id="rId10" w:type="default"/>
          <w:headerReference r:id="rId11" w:type="even"/>
          <w:pgSz w:w="11906" w:h="16838"/>
          <w:pgMar w:top="2098" w:right="1474" w:bottom="1814" w:left="1588" w:header="851" w:footer="992" w:gutter="0"/>
          <w:cols w:space="0" w:num="1"/>
          <w:docGrid w:type="lines" w:linePitch="312" w:charSpace="0"/>
        </w:sectPr>
      </w:pPr>
    </w:p>
    <w:p>
      <w:pPr>
        <w:pStyle w:val="3"/>
        <w:spacing w:after="157" w:afterLines="50"/>
        <w:ind w:left="-1" w:leftChars="-326" w:hanging="684" w:hangingChars="214"/>
        <w:jc w:val="left"/>
      </w:pPr>
      <w:r>
        <w:rPr>
          <w:rFonts w:hint="eastAsia"/>
        </w:rPr>
        <w:t>附件4</w:t>
      </w:r>
    </w:p>
    <w:tbl>
      <w:tblPr>
        <w:tblStyle w:val="12"/>
        <w:tblpPr w:leftFromText="180" w:rightFromText="180" w:vertAnchor="text" w:tblpXSpec="center" w:tblpY="1039"/>
        <w:tblOverlap w:val="never"/>
        <w:tblW w:w="14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079"/>
        <w:gridCol w:w="2400"/>
        <w:gridCol w:w="1533"/>
        <w:gridCol w:w="2733"/>
        <w:gridCol w:w="3065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207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企业名称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申报项目</w:t>
            </w:r>
          </w:p>
        </w:tc>
        <w:tc>
          <w:tcPr>
            <w:tcW w:w="153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拟补助金额（万元）</w:t>
            </w:r>
          </w:p>
        </w:tc>
        <w:tc>
          <w:tcPr>
            <w:tcW w:w="273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属地经信部门审核意见</w:t>
            </w:r>
          </w:p>
        </w:tc>
        <w:tc>
          <w:tcPr>
            <w:tcW w:w="306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属地区财政部门审核意见</w:t>
            </w:r>
          </w:p>
        </w:tc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2079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2733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2079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2733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2079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2733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2079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2733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2079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2733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创艺简标宋" w:hAnsi="Calibri" w:eastAsia="创艺简标宋"/>
                <w:spacing w:val="-11"/>
                <w:sz w:val="36"/>
                <w:szCs w:val="32"/>
              </w:rPr>
            </w:pPr>
          </w:p>
        </w:tc>
      </w:tr>
    </w:tbl>
    <w:p>
      <w:pPr>
        <w:spacing w:line="580" w:lineRule="exact"/>
        <w:jc w:val="center"/>
        <w:rPr>
          <w:rFonts w:ascii="创艺简标宋" w:eastAsia="创艺简标宋"/>
          <w:sz w:val="40"/>
          <w:szCs w:val="40"/>
        </w:rPr>
      </w:pPr>
      <w:r>
        <w:rPr>
          <w:rFonts w:hint="eastAsia" w:ascii="创艺简标宋" w:eastAsia="创艺简标宋"/>
          <w:sz w:val="40"/>
          <w:szCs w:val="40"/>
        </w:rPr>
        <w:t>审核意见汇总表</w:t>
      </w:r>
    </w:p>
    <w:p>
      <w:pPr>
        <w:pStyle w:val="2"/>
        <w:spacing w:line="640" w:lineRule="exact"/>
        <w:ind w:left="-9" w:leftChars="-27" w:hanging="48" w:hangingChars="20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属地经信部门盖章：                                   属地财政部门盖章：</w:t>
      </w:r>
    </w:p>
    <w:p>
      <w:pPr>
        <w:pStyle w:val="3"/>
        <w:ind w:left="0"/>
      </w:pPr>
    </w:p>
    <w:p>
      <w:pPr>
        <w:pStyle w:val="3"/>
        <w:ind w:left="0"/>
        <w:sectPr>
          <w:headerReference r:id="rId14" w:type="first"/>
          <w:headerReference r:id="rId12" w:type="default"/>
          <w:headerReference r:id="rId13" w:type="even"/>
          <w:pgSz w:w="16838" w:h="11906" w:orient="landscape"/>
          <w:pgMar w:top="1587" w:right="2098" w:bottom="1474" w:left="1814" w:header="851" w:footer="992" w:gutter="0"/>
          <w:cols w:space="0" w:num="1"/>
          <w:titlePg/>
          <w:docGrid w:type="lines" w:linePitch="315" w:charSpace="0"/>
        </w:sectPr>
      </w:pPr>
    </w:p>
    <w:p>
      <w:pPr>
        <w:pStyle w:val="3"/>
        <w:spacing w:after="157" w:afterLines="50" w:line="580" w:lineRule="exact"/>
        <w:ind w:left="0" w:firstLine="278" w:firstLineChars="87"/>
      </w:pPr>
      <w:r>
        <w:rPr>
          <w:rFonts w:hint="eastAsia"/>
        </w:rPr>
        <w:t>附件5</w:t>
      </w:r>
    </w:p>
    <w:p>
      <w:pPr>
        <w:spacing w:after="157" w:afterLines="50" w:line="580" w:lineRule="exact"/>
        <w:jc w:val="center"/>
        <w:rPr>
          <w:rFonts w:ascii="创艺简标宋" w:hAnsi="华文中宋" w:eastAsia="创艺简标宋"/>
          <w:sz w:val="40"/>
          <w:szCs w:val="40"/>
        </w:rPr>
      </w:pPr>
      <w:r>
        <w:rPr>
          <w:rFonts w:hint="eastAsia" w:ascii="创艺简标宋" w:hAnsi="华文中宋" w:eastAsia="创艺简标宋"/>
          <w:sz w:val="40"/>
          <w:szCs w:val="40"/>
        </w:rPr>
        <w:t>区（县、市）和管委会经信部门申报联系方式</w:t>
      </w:r>
    </w:p>
    <w:tbl>
      <w:tblPr>
        <w:tblStyle w:val="12"/>
        <w:tblW w:w="12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1"/>
        <w:gridCol w:w="3402"/>
        <w:gridCol w:w="226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2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区县单位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21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海曙区经信局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经济运行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kern w:val="0"/>
                <w:sz w:val="24"/>
                <w:szCs w:val="24"/>
              </w:rPr>
              <w:t>孟思思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4"/>
                <w:szCs w:val="24"/>
              </w:rPr>
              <w:t>55880244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21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江北区经信局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经济运行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赵晓路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4"/>
                <w:szCs w:val="24"/>
              </w:rPr>
              <w:t>89582778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21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镇海区经信局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经济运行科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陈学军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4"/>
                <w:szCs w:val="24"/>
              </w:rPr>
              <w:t>89287362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21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北仑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经济运行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吴奇鲁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4"/>
                <w:szCs w:val="24"/>
              </w:rPr>
              <w:t>89384556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21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鄞州区经信局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经济运行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任维波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4"/>
                <w:szCs w:val="24"/>
              </w:rPr>
              <w:t>89296923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21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奉化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经济运行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徐再荣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4"/>
                <w:szCs w:val="24"/>
              </w:rPr>
              <w:t>89294258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21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余姚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企业发展科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楼林波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4"/>
                <w:szCs w:val="24"/>
              </w:rPr>
              <w:t>62831697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21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慈溪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经济运行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俞  可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4"/>
                <w:szCs w:val="24"/>
              </w:rPr>
              <w:t>67001926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21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宁海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经济运行和企业培育科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柴莲莲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4"/>
                <w:szCs w:val="24"/>
              </w:rPr>
              <w:t>65268022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21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象山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经济运行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毛欢欢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4"/>
                <w:szCs w:val="24"/>
              </w:rPr>
              <w:t>89387979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21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杭州湾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新区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信</w:t>
            </w: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工业科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景彦淞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4"/>
                <w:szCs w:val="24"/>
              </w:rPr>
              <w:t>89280379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21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高新区工信局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  <w:t>工信科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4"/>
                <w:szCs w:val="24"/>
              </w:rPr>
              <w:t>徐文磊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4"/>
                <w:szCs w:val="24"/>
              </w:rPr>
              <w:t>89289074</w:t>
            </w:r>
          </w:p>
        </w:tc>
      </w:tr>
    </w:tbl>
    <w:p/>
    <w:p>
      <w:pPr>
        <w:pStyle w:val="2"/>
        <w:ind w:firstLine="0" w:firstLineChars="0"/>
      </w:pPr>
    </w:p>
    <w:p>
      <w:pPr>
        <w:spacing w:line="580" w:lineRule="exact"/>
        <w:jc w:val="left"/>
        <w:rPr>
          <w:rFonts w:ascii="仿宋_GB2312" w:hAnsi="黑体" w:eastAsia="仿宋_GB2312"/>
          <w:sz w:val="32"/>
          <w:szCs w:val="32"/>
        </w:rPr>
        <w:sectPr>
          <w:headerReference r:id="rId17" w:type="first"/>
          <w:headerReference r:id="rId15" w:type="default"/>
          <w:headerReference r:id="rId16" w:type="even"/>
          <w:pgSz w:w="16838" w:h="11906" w:orient="landscape"/>
          <w:pgMar w:top="1587" w:right="2098" w:bottom="1474" w:left="1814" w:header="851" w:footer="992" w:gutter="0"/>
          <w:cols w:space="0" w:num="1"/>
          <w:docGrid w:type="lines" w:linePitch="315" w:charSpace="0"/>
        </w:sectPr>
      </w:pPr>
    </w:p>
    <w:p>
      <w:pPr>
        <w:spacing w:line="740" w:lineRule="exact"/>
        <w:rPr>
          <w:sz w:val="32"/>
          <w:szCs w:val="32"/>
        </w:rPr>
      </w:pPr>
    </w:p>
    <w:sectPr>
      <w:pgSz w:w="11906" w:h="16838"/>
      <w:pgMar w:top="2098" w:right="1474" w:bottom="1814" w:left="1588" w:header="851" w:footer="992" w:gutter="0"/>
      <w:cols w:space="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ind w:firstLine="56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62798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62798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KwOAkwUAgAAGw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2582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A0Tqs0UAgAAGw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</w:pPr>
    <w:r>
      <w:rPr>
        <w:rFonts w:hint="eastAsia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C3AC5"/>
    <w:multiLevelType w:val="singleLevel"/>
    <w:tmpl w:val="F7FC3A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36"/>
    <w:rsid w:val="000039BE"/>
    <w:rsid w:val="000164FC"/>
    <w:rsid w:val="000208FC"/>
    <w:rsid w:val="00027DBD"/>
    <w:rsid w:val="0003612E"/>
    <w:rsid w:val="00052C03"/>
    <w:rsid w:val="00060015"/>
    <w:rsid w:val="00062B97"/>
    <w:rsid w:val="000638A5"/>
    <w:rsid w:val="00072DE8"/>
    <w:rsid w:val="000775D4"/>
    <w:rsid w:val="00081075"/>
    <w:rsid w:val="00085A55"/>
    <w:rsid w:val="00096755"/>
    <w:rsid w:val="000B3B03"/>
    <w:rsid w:val="000B669F"/>
    <w:rsid w:val="000C4C48"/>
    <w:rsid w:val="000C7BD0"/>
    <w:rsid w:val="000D047A"/>
    <w:rsid w:val="000D1E4C"/>
    <w:rsid w:val="000D2C27"/>
    <w:rsid w:val="000D34F6"/>
    <w:rsid w:val="000D78EF"/>
    <w:rsid w:val="000F2844"/>
    <w:rsid w:val="000F30FC"/>
    <w:rsid w:val="000F4B2E"/>
    <w:rsid w:val="000F4B49"/>
    <w:rsid w:val="000F4D25"/>
    <w:rsid w:val="000F539D"/>
    <w:rsid w:val="000F5CAD"/>
    <w:rsid w:val="000F7A2A"/>
    <w:rsid w:val="00105AFF"/>
    <w:rsid w:val="00107B98"/>
    <w:rsid w:val="0011317B"/>
    <w:rsid w:val="001161DF"/>
    <w:rsid w:val="00142BBA"/>
    <w:rsid w:val="0015037B"/>
    <w:rsid w:val="0015228A"/>
    <w:rsid w:val="00170325"/>
    <w:rsid w:val="00175644"/>
    <w:rsid w:val="00176B82"/>
    <w:rsid w:val="00176D75"/>
    <w:rsid w:val="00177BE6"/>
    <w:rsid w:val="00186C4E"/>
    <w:rsid w:val="00190755"/>
    <w:rsid w:val="001910E1"/>
    <w:rsid w:val="001912B5"/>
    <w:rsid w:val="001A23A4"/>
    <w:rsid w:val="001A64EC"/>
    <w:rsid w:val="001B46B4"/>
    <w:rsid w:val="001D10E3"/>
    <w:rsid w:val="001D3EFE"/>
    <w:rsid w:val="001D69CA"/>
    <w:rsid w:val="001E05B5"/>
    <w:rsid w:val="001E4434"/>
    <w:rsid w:val="001E7944"/>
    <w:rsid w:val="001F025D"/>
    <w:rsid w:val="001F76DE"/>
    <w:rsid w:val="00201CB2"/>
    <w:rsid w:val="00206152"/>
    <w:rsid w:val="002073B2"/>
    <w:rsid w:val="00221AF7"/>
    <w:rsid w:val="002232B1"/>
    <w:rsid w:val="0022368D"/>
    <w:rsid w:val="00224DD5"/>
    <w:rsid w:val="00225C04"/>
    <w:rsid w:val="0023245F"/>
    <w:rsid w:val="00237CE3"/>
    <w:rsid w:val="002427FE"/>
    <w:rsid w:val="00251A59"/>
    <w:rsid w:val="00252807"/>
    <w:rsid w:val="00252C76"/>
    <w:rsid w:val="0027145C"/>
    <w:rsid w:val="00271F77"/>
    <w:rsid w:val="00280139"/>
    <w:rsid w:val="00281932"/>
    <w:rsid w:val="00287A03"/>
    <w:rsid w:val="00297784"/>
    <w:rsid w:val="002A464C"/>
    <w:rsid w:val="002A46E0"/>
    <w:rsid w:val="002A555F"/>
    <w:rsid w:val="002E11FD"/>
    <w:rsid w:val="002E1417"/>
    <w:rsid w:val="002E55A8"/>
    <w:rsid w:val="002E5AF5"/>
    <w:rsid w:val="002F44B7"/>
    <w:rsid w:val="002F5BDB"/>
    <w:rsid w:val="002F7633"/>
    <w:rsid w:val="00303980"/>
    <w:rsid w:val="003049F6"/>
    <w:rsid w:val="003069E5"/>
    <w:rsid w:val="00307656"/>
    <w:rsid w:val="00315147"/>
    <w:rsid w:val="00317F38"/>
    <w:rsid w:val="003266BB"/>
    <w:rsid w:val="00334673"/>
    <w:rsid w:val="00336116"/>
    <w:rsid w:val="0034123C"/>
    <w:rsid w:val="00355528"/>
    <w:rsid w:val="003565D3"/>
    <w:rsid w:val="00361461"/>
    <w:rsid w:val="00373A08"/>
    <w:rsid w:val="00374B8C"/>
    <w:rsid w:val="003944F0"/>
    <w:rsid w:val="0039547E"/>
    <w:rsid w:val="003A02F6"/>
    <w:rsid w:val="003A404C"/>
    <w:rsid w:val="003A7DF6"/>
    <w:rsid w:val="003B3F7F"/>
    <w:rsid w:val="003B73FE"/>
    <w:rsid w:val="003D1043"/>
    <w:rsid w:val="003D1422"/>
    <w:rsid w:val="003D2B4F"/>
    <w:rsid w:val="003D3E1C"/>
    <w:rsid w:val="003D4F4D"/>
    <w:rsid w:val="003F1D7E"/>
    <w:rsid w:val="004006F7"/>
    <w:rsid w:val="0040222B"/>
    <w:rsid w:val="00402A4F"/>
    <w:rsid w:val="00407B34"/>
    <w:rsid w:val="004102C5"/>
    <w:rsid w:val="00411200"/>
    <w:rsid w:val="00412FAF"/>
    <w:rsid w:val="0043151F"/>
    <w:rsid w:val="004317D4"/>
    <w:rsid w:val="00435727"/>
    <w:rsid w:val="004375E5"/>
    <w:rsid w:val="00437F1E"/>
    <w:rsid w:val="00445078"/>
    <w:rsid w:val="004525F7"/>
    <w:rsid w:val="00455EF9"/>
    <w:rsid w:val="00457FFD"/>
    <w:rsid w:val="00462BD5"/>
    <w:rsid w:val="00463F40"/>
    <w:rsid w:val="00472F84"/>
    <w:rsid w:val="00475F6A"/>
    <w:rsid w:val="004841A3"/>
    <w:rsid w:val="00487187"/>
    <w:rsid w:val="0049162C"/>
    <w:rsid w:val="00491EAF"/>
    <w:rsid w:val="00492BE7"/>
    <w:rsid w:val="004A2BA6"/>
    <w:rsid w:val="004A60D1"/>
    <w:rsid w:val="004B0BA8"/>
    <w:rsid w:val="004B189E"/>
    <w:rsid w:val="004B6E8F"/>
    <w:rsid w:val="004C2E5C"/>
    <w:rsid w:val="004C49AD"/>
    <w:rsid w:val="004D1530"/>
    <w:rsid w:val="004D335A"/>
    <w:rsid w:val="004D5C92"/>
    <w:rsid w:val="004E15FC"/>
    <w:rsid w:val="004F66B6"/>
    <w:rsid w:val="0050034C"/>
    <w:rsid w:val="0050087E"/>
    <w:rsid w:val="00513EF9"/>
    <w:rsid w:val="00514BC9"/>
    <w:rsid w:val="00522AEA"/>
    <w:rsid w:val="005249E5"/>
    <w:rsid w:val="005252B3"/>
    <w:rsid w:val="00526349"/>
    <w:rsid w:val="00526ECD"/>
    <w:rsid w:val="005436C8"/>
    <w:rsid w:val="005514B9"/>
    <w:rsid w:val="00551ED5"/>
    <w:rsid w:val="005521DE"/>
    <w:rsid w:val="00555A88"/>
    <w:rsid w:val="00557F3D"/>
    <w:rsid w:val="005604D4"/>
    <w:rsid w:val="005624AD"/>
    <w:rsid w:val="00567631"/>
    <w:rsid w:val="005725F5"/>
    <w:rsid w:val="005729DB"/>
    <w:rsid w:val="005766F4"/>
    <w:rsid w:val="0058123C"/>
    <w:rsid w:val="00587BF3"/>
    <w:rsid w:val="005905FC"/>
    <w:rsid w:val="00591257"/>
    <w:rsid w:val="00592117"/>
    <w:rsid w:val="0059218D"/>
    <w:rsid w:val="005956CE"/>
    <w:rsid w:val="005A1607"/>
    <w:rsid w:val="005A5702"/>
    <w:rsid w:val="005A6794"/>
    <w:rsid w:val="005A7FDE"/>
    <w:rsid w:val="005B0884"/>
    <w:rsid w:val="005B1C70"/>
    <w:rsid w:val="005C30B2"/>
    <w:rsid w:val="005C40C0"/>
    <w:rsid w:val="005C6F54"/>
    <w:rsid w:val="005D5A42"/>
    <w:rsid w:val="005E6758"/>
    <w:rsid w:val="005F0BBA"/>
    <w:rsid w:val="005F407B"/>
    <w:rsid w:val="006021AF"/>
    <w:rsid w:val="0061162C"/>
    <w:rsid w:val="00612384"/>
    <w:rsid w:val="00616409"/>
    <w:rsid w:val="006174EE"/>
    <w:rsid w:val="00623B7B"/>
    <w:rsid w:val="006366C8"/>
    <w:rsid w:val="0064570A"/>
    <w:rsid w:val="006523DE"/>
    <w:rsid w:val="00655F07"/>
    <w:rsid w:val="00656318"/>
    <w:rsid w:val="006655BD"/>
    <w:rsid w:val="006660A1"/>
    <w:rsid w:val="00670FD4"/>
    <w:rsid w:val="00677680"/>
    <w:rsid w:val="006926AA"/>
    <w:rsid w:val="006928A4"/>
    <w:rsid w:val="0069660F"/>
    <w:rsid w:val="00696DC1"/>
    <w:rsid w:val="006A2C73"/>
    <w:rsid w:val="006B32B9"/>
    <w:rsid w:val="006B7596"/>
    <w:rsid w:val="006C147D"/>
    <w:rsid w:val="006D4438"/>
    <w:rsid w:val="006D5426"/>
    <w:rsid w:val="006D72C1"/>
    <w:rsid w:val="006E592D"/>
    <w:rsid w:val="006E6894"/>
    <w:rsid w:val="006F38B2"/>
    <w:rsid w:val="006F66BA"/>
    <w:rsid w:val="006F76CF"/>
    <w:rsid w:val="0070391C"/>
    <w:rsid w:val="00710858"/>
    <w:rsid w:val="007167FD"/>
    <w:rsid w:val="00720591"/>
    <w:rsid w:val="0072506B"/>
    <w:rsid w:val="00733203"/>
    <w:rsid w:val="00733550"/>
    <w:rsid w:val="00737E5B"/>
    <w:rsid w:val="00741673"/>
    <w:rsid w:val="00752B65"/>
    <w:rsid w:val="0075562C"/>
    <w:rsid w:val="007623C8"/>
    <w:rsid w:val="00762839"/>
    <w:rsid w:val="007672FF"/>
    <w:rsid w:val="00771B32"/>
    <w:rsid w:val="00775E31"/>
    <w:rsid w:val="00784553"/>
    <w:rsid w:val="00787117"/>
    <w:rsid w:val="007916D5"/>
    <w:rsid w:val="0079746C"/>
    <w:rsid w:val="007A4911"/>
    <w:rsid w:val="007C2B79"/>
    <w:rsid w:val="007C4FC5"/>
    <w:rsid w:val="007C78F5"/>
    <w:rsid w:val="007D051F"/>
    <w:rsid w:val="007D6BCE"/>
    <w:rsid w:val="007E24D1"/>
    <w:rsid w:val="007F5724"/>
    <w:rsid w:val="00810769"/>
    <w:rsid w:val="00810B40"/>
    <w:rsid w:val="00812802"/>
    <w:rsid w:val="008136F2"/>
    <w:rsid w:val="0081386A"/>
    <w:rsid w:val="00813AE7"/>
    <w:rsid w:val="0081448C"/>
    <w:rsid w:val="00820190"/>
    <w:rsid w:val="008249DE"/>
    <w:rsid w:val="0082541E"/>
    <w:rsid w:val="00851924"/>
    <w:rsid w:val="00851B91"/>
    <w:rsid w:val="00865EED"/>
    <w:rsid w:val="0086754F"/>
    <w:rsid w:val="00874387"/>
    <w:rsid w:val="008933A5"/>
    <w:rsid w:val="008A0A82"/>
    <w:rsid w:val="008A1BC9"/>
    <w:rsid w:val="008A5B24"/>
    <w:rsid w:val="008B2B98"/>
    <w:rsid w:val="008C0D43"/>
    <w:rsid w:val="008C1C2A"/>
    <w:rsid w:val="008E65AB"/>
    <w:rsid w:val="008F213C"/>
    <w:rsid w:val="008F3452"/>
    <w:rsid w:val="0090797E"/>
    <w:rsid w:val="00913B6D"/>
    <w:rsid w:val="00914629"/>
    <w:rsid w:val="00914CBC"/>
    <w:rsid w:val="00922528"/>
    <w:rsid w:val="0093203A"/>
    <w:rsid w:val="00932679"/>
    <w:rsid w:val="00937315"/>
    <w:rsid w:val="0094012F"/>
    <w:rsid w:val="00956802"/>
    <w:rsid w:val="009605CA"/>
    <w:rsid w:val="00965686"/>
    <w:rsid w:val="009737B2"/>
    <w:rsid w:val="00996ABB"/>
    <w:rsid w:val="009973E1"/>
    <w:rsid w:val="009A03BB"/>
    <w:rsid w:val="009A3259"/>
    <w:rsid w:val="009A6475"/>
    <w:rsid w:val="009B236A"/>
    <w:rsid w:val="009B558B"/>
    <w:rsid w:val="009C12DE"/>
    <w:rsid w:val="009C7177"/>
    <w:rsid w:val="009D6659"/>
    <w:rsid w:val="009D7497"/>
    <w:rsid w:val="009F2DD7"/>
    <w:rsid w:val="009F2E9A"/>
    <w:rsid w:val="009F61FB"/>
    <w:rsid w:val="00A01E7C"/>
    <w:rsid w:val="00A022EB"/>
    <w:rsid w:val="00A06DC6"/>
    <w:rsid w:val="00A20096"/>
    <w:rsid w:val="00A246A9"/>
    <w:rsid w:val="00A3008E"/>
    <w:rsid w:val="00A37494"/>
    <w:rsid w:val="00A438D2"/>
    <w:rsid w:val="00A5381A"/>
    <w:rsid w:val="00A63972"/>
    <w:rsid w:val="00A65FF7"/>
    <w:rsid w:val="00A7035F"/>
    <w:rsid w:val="00A86641"/>
    <w:rsid w:val="00A9017E"/>
    <w:rsid w:val="00A937F4"/>
    <w:rsid w:val="00AA2968"/>
    <w:rsid w:val="00AA6393"/>
    <w:rsid w:val="00AB1205"/>
    <w:rsid w:val="00AB1347"/>
    <w:rsid w:val="00AB4AED"/>
    <w:rsid w:val="00AB6F1D"/>
    <w:rsid w:val="00AB7EFC"/>
    <w:rsid w:val="00AC0643"/>
    <w:rsid w:val="00AC192C"/>
    <w:rsid w:val="00AC4C60"/>
    <w:rsid w:val="00AD6B00"/>
    <w:rsid w:val="00AE0825"/>
    <w:rsid w:val="00AE66F3"/>
    <w:rsid w:val="00AF0E5B"/>
    <w:rsid w:val="00AF435B"/>
    <w:rsid w:val="00AF44C5"/>
    <w:rsid w:val="00B018C3"/>
    <w:rsid w:val="00B03D7E"/>
    <w:rsid w:val="00B04824"/>
    <w:rsid w:val="00B14A38"/>
    <w:rsid w:val="00B152A4"/>
    <w:rsid w:val="00B21C22"/>
    <w:rsid w:val="00B2222F"/>
    <w:rsid w:val="00B23908"/>
    <w:rsid w:val="00B241FF"/>
    <w:rsid w:val="00B24A02"/>
    <w:rsid w:val="00B306CE"/>
    <w:rsid w:val="00B37E2C"/>
    <w:rsid w:val="00B43DF6"/>
    <w:rsid w:val="00B464BC"/>
    <w:rsid w:val="00B5226B"/>
    <w:rsid w:val="00B60BED"/>
    <w:rsid w:val="00B61B1E"/>
    <w:rsid w:val="00B71E13"/>
    <w:rsid w:val="00B75CF6"/>
    <w:rsid w:val="00B80DC4"/>
    <w:rsid w:val="00B80FB8"/>
    <w:rsid w:val="00B913AC"/>
    <w:rsid w:val="00B93D90"/>
    <w:rsid w:val="00BA060B"/>
    <w:rsid w:val="00BB0666"/>
    <w:rsid w:val="00BC1350"/>
    <w:rsid w:val="00BC203A"/>
    <w:rsid w:val="00BD3242"/>
    <w:rsid w:val="00BD7A00"/>
    <w:rsid w:val="00BF5768"/>
    <w:rsid w:val="00BF7781"/>
    <w:rsid w:val="00BF7CBC"/>
    <w:rsid w:val="00C00058"/>
    <w:rsid w:val="00C10674"/>
    <w:rsid w:val="00C133EA"/>
    <w:rsid w:val="00C23FEC"/>
    <w:rsid w:val="00C27C73"/>
    <w:rsid w:val="00C327B3"/>
    <w:rsid w:val="00C32D82"/>
    <w:rsid w:val="00C53234"/>
    <w:rsid w:val="00C602EB"/>
    <w:rsid w:val="00C61B93"/>
    <w:rsid w:val="00C61D6B"/>
    <w:rsid w:val="00C70D92"/>
    <w:rsid w:val="00C717B7"/>
    <w:rsid w:val="00C75951"/>
    <w:rsid w:val="00C837C2"/>
    <w:rsid w:val="00C8737F"/>
    <w:rsid w:val="00C90260"/>
    <w:rsid w:val="00C93F24"/>
    <w:rsid w:val="00C94429"/>
    <w:rsid w:val="00CB6687"/>
    <w:rsid w:val="00CC2FB4"/>
    <w:rsid w:val="00CD11F2"/>
    <w:rsid w:val="00CD3B95"/>
    <w:rsid w:val="00CD5D5F"/>
    <w:rsid w:val="00CD6208"/>
    <w:rsid w:val="00CE7F02"/>
    <w:rsid w:val="00CF1314"/>
    <w:rsid w:val="00D007FD"/>
    <w:rsid w:val="00D02E9E"/>
    <w:rsid w:val="00D259A2"/>
    <w:rsid w:val="00D30BDE"/>
    <w:rsid w:val="00D37239"/>
    <w:rsid w:val="00D41607"/>
    <w:rsid w:val="00D56E04"/>
    <w:rsid w:val="00D56E8D"/>
    <w:rsid w:val="00D62B36"/>
    <w:rsid w:val="00D6326A"/>
    <w:rsid w:val="00D74841"/>
    <w:rsid w:val="00D764EC"/>
    <w:rsid w:val="00D77A58"/>
    <w:rsid w:val="00D862D1"/>
    <w:rsid w:val="00D9028B"/>
    <w:rsid w:val="00D97380"/>
    <w:rsid w:val="00DA1B37"/>
    <w:rsid w:val="00DA65D0"/>
    <w:rsid w:val="00DB0818"/>
    <w:rsid w:val="00DB2951"/>
    <w:rsid w:val="00DB55AE"/>
    <w:rsid w:val="00DB707C"/>
    <w:rsid w:val="00DC5144"/>
    <w:rsid w:val="00DD0471"/>
    <w:rsid w:val="00DD7F85"/>
    <w:rsid w:val="00DE13AA"/>
    <w:rsid w:val="00DE597B"/>
    <w:rsid w:val="00DF7026"/>
    <w:rsid w:val="00DF7319"/>
    <w:rsid w:val="00DF7DC4"/>
    <w:rsid w:val="00E000BA"/>
    <w:rsid w:val="00E017AC"/>
    <w:rsid w:val="00E0290F"/>
    <w:rsid w:val="00E10BF8"/>
    <w:rsid w:val="00E17A0C"/>
    <w:rsid w:val="00E24F8F"/>
    <w:rsid w:val="00E25D8C"/>
    <w:rsid w:val="00E26A24"/>
    <w:rsid w:val="00E3277C"/>
    <w:rsid w:val="00E51846"/>
    <w:rsid w:val="00E536A2"/>
    <w:rsid w:val="00E54A47"/>
    <w:rsid w:val="00E576E4"/>
    <w:rsid w:val="00E63621"/>
    <w:rsid w:val="00E72BCB"/>
    <w:rsid w:val="00E81EB8"/>
    <w:rsid w:val="00E86D4C"/>
    <w:rsid w:val="00E94EC8"/>
    <w:rsid w:val="00E96352"/>
    <w:rsid w:val="00EA0956"/>
    <w:rsid w:val="00EA4E11"/>
    <w:rsid w:val="00EA4E25"/>
    <w:rsid w:val="00EA56C6"/>
    <w:rsid w:val="00EA588B"/>
    <w:rsid w:val="00EA6AA3"/>
    <w:rsid w:val="00EB4E6B"/>
    <w:rsid w:val="00EC50D9"/>
    <w:rsid w:val="00EC55FE"/>
    <w:rsid w:val="00EC5838"/>
    <w:rsid w:val="00ED33FA"/>
    <w:rsid w:val="00ED3C5C"/>
    <w:rsid w:val="00EE0F58"/>
    <w:rsid w:val="00EE7CAE"/>
    <w:rsid w:val="00EF3C10"/>
    <w:rsid w:val="00EF53EF"/>
    <w:rsid w:val="00F023D5"/>
    <w:rsid w:val="00F058DE"/>
    <w:rsid w:val="00F07DC4"/>
    <w:rsid w:val="00F10F63"/>
    <w:rsid w:val="00F11791"/>
    <w:rsid w:val="00F206C9"/>
    <w:rsid w:val="00F21C96"/>
    <w:rsid w:val="00F25AE0"/>
    <w:rsid w:val="00F31A12"/>
    <w:rsid w:val="00F37F80"/>
    <w:rsid w:val="00F42465"/>
    <w:rsid w:val="00F43603"/>
    <w:rsid w:val="00F439BB"/>
    <w:rsid w:val="00F47E0D"/>
    <w:rsid w:val="00F5089C"/>
    <w:rsid w:val="00F541CC"/>
    <w:rsid w:val="00F56647"/>
    <w:rsid w:val="00F56F69"/>
    <w:rsid w:val="00F731B3"/>
    <w:rsid w:val="00F73FB6"/>
    <w:rsid w:val="00F76E19"/>
    <w:rsid w:val="00F86A87"/>
    <w:rsid w:val="00F9417E"/>
    <w:rsid w:val="00F95A31"/>
    <w:rsid w:val="00F95DFB"/>
    <w:rsid w:val="00F97F2B"/>
    <w:rsid w:val="00FA1E0F"/>
    <w:rsid w:val="00FA3E4D"/>
    <w:rsid w:val="00FD3F62"/>
    <w:rsid w:val="00FE09EF"/>
    <w:rsid w:val="00FE29D3"/>
    <w:rsid w:val="07E175F4"/>
    <w:rsid w:val="13DF52D7"/>
    <w:rsid w:val="192C3E27"/>
    <w:rsid w:val="1D7E5307"/>
    <w:rsid w:val="1E430170"/>
    <w:rsid w:val="1F72E87D"/>
    <w:rsid w:val="1F7BCADC"/>
    <w:rsid w:val="2DCB90B6"/>
    <w:rsid w:val="3335A2AA"/>
    <w:rsid w:val="37EF2728"/>
    <w:rsid w:val="37FFCAAE"/>
    <w:rsid w:val="38C16D28"/>
    <w:rsid w:val="3AFFBD4C"/>
    <w:rsid w:val="3EF7DD48"/>
    <w:rsid w:val="3F271F86"/>
    <w:rsid w:val="3FEA62C4"/>
    <w:rsid w:val="53FFAEF1"/>
    <w:rsid w:val="57FF0215"/>
    <w:rsid w:val="5B71997C"/>
    <w:rsid w:val="5BDB9F00"/>
    <w:rsid w:val="5BEB0443"/>
    <w:rsid w:val="5F7656F6"/>
    <w:rsid w:val="5FD50038"/>
    <w:rsid w:val="66FEF589"/>
    <w:rsid w:val="67CFFC7F"/>
    <w:rsid w:val="697F2417"/>
    <w:rsid w:val="6BF2B137"/>
    <w:rsid w:val="6BFE59FC"/>
    <w:rsid w:val="6DFFAE07"/>
    <w:rsid w:val="75FA0E4A"/>
    <w:rsid w:val="776F90EA"/>
    <w:rsid w:val="77FFBD5C"/>
    <w:rsid w:val="77FFE2E1"/>
    <w:rsid w:val="79BBD6AA"/>
    <w:rsid w:val="7A3FE0FD"/>
    <w:rsid w:val="7AEC944A"/>
    <w:rsid w:val="7BA7F919"/>
    <w:rsid w:val="7BD80495"/>
    <w:rsid w:val="7DB7F607"/>
    <w:rsid w:val="7DBF75D7"/>
    <w:rsid w:val="7DEB7FE2"/>
    <w:rsid w:val="7DF6A427"/>
    <w:rsid w:val="7F1FBAD2"/>
    <w:rsid w:val="7F2EDFB0"/>
    <w:rsid w:val="7FA57871"/>
    <w:rsid w:val="7FA733D6"/>
    <w:rsid w:val="7FCF1F29"/>
    <w:rsid w:val="7FE7C740"/>
    <w:rsid w:val="7FFE51B9"/>
    <w:rsid w:val="7FFE5CEB"/>
    <w:rsid w:val="7FFF3D1F"/>
    <w:rsid w:val="7FFF92AA"/>
    <w:rsid w:val="97B79168"/>
    <w:rsid w:val="A7CD53E9"/>
    <w:rsid w:val="ABBF3D71"/>
    <w:rsid w:val="ACFC2981"/>
    <w:rsid w:val="AEEDE542"/>
    <w:rsid w:val="B3BF17A5"/>
    <w:rsid w:val="B4FAD66E"/>
    <w:rsid w:val="B7BEDE68"/>
    <w:rsid w:val="B7FAA8E0"/>
    <w:rsid w:val="B9FA4675"/>
    <w:rsid w:val="BDBE290E"/>
    <w:rsid w:val="BEFFD137"/>
    <w:rsid w:val="BF313988"/>
    <w:rsid w:val="BFFC8935"/>
    <w:rsid w:val="BFFF3668"/>
    <w:rsid w:val="C17FF206"/>
    <w:rsid w:val="C4D5254B"/>
    <w:rsid w:val="CF3870B5"/>
    <w:rsid w:val="D7570037"/>
    <w:rsid w:val="D76E3E13"/>
    <w:rsid w:val="DD7DCD3F"/>
    <w:rsid w:val="DF6F9F46"/>
    <w:rsid w:val="DFFBAD6D"/>
    <w:rsid w:val="E37326B4"/>
    <w:rsid w:val="E6470459"/>
    <w:rsid w:val="EBBDAEBB"/>
    <w:rsid w:val="ECFDF005"/>
    <w:rsid w:val="ED6F6268"/>
    <w:rsid w:val="EFCE513E"/>
    <w:rsid w:val="EFFEA1BA"/>
    <w:rsid w:val="F1DFA66E"/>
    <w:rsid w:val="F1FA70D0"/>
    <w:rsid w:val="F3FF65DD"/>
    <w:rsid w:val="F7B75DD8"/>
    <w:rsid w:val="F7BDBD95"/>
    <w:rsid w:val="F7EFE50F"/>
    <w:rsid w:val="F7F53EB5"/>
    <w:rsid w:val="F9F4335C"/>
    <w:rsid w:val="FBB3F687"/>
    <w:rsid w:val="FD3F0CEF"/>
    <w:rsid w:val="FDDF3B8E"/>
    <w:rsid w:val="FE397A8A"/>
    <w:rsid w:val="FE7D30C0"/>
    <w:rsid w:val="FEE52B7B"/>
    <w:rsid w:val="FF75BC5B"/>
    <w:rsid w:val="FFE39C86"/>
    <w:rsid w:val="FFF5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next w:val="3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paragraph" w:styleId="4">
    <w:name w:val="annotation text"/>
    <w:basedOn w:val="1"/>
    <w:link w:val="15"/>
    <w:unhideWhenUsed/>
    <w:qFormat/>
    <w:uiPriority w:val="99"/>
    <w:pPr>
      <w:jc w:val="left"/>
    </w:pPr>
  </w:style>
  <w:style w:type="paragraph" w:styleId="5">
    <w:name w:val="Body Text"/>
    <w:basedOn w:val="1"/>
    <w:link w:val="16"/>
    <w:qFormat/>
    <w:uiPriority w:val="1"/>
    <w:pPr>
      <w:spacing w:before="36"/>
      <w:ind w:left="977"/>
      <w:jc w:val="left"/>
    </w:pPr>
    <w:rPr>
      <w:rFonts w:ascii="宋体" w:hAnsi="宋体"/>
      <w:kern w:val="0"/>
      <w:sz w:val="24"/>
      <w:szCs w:val="24"/>
      <w:lang w:eastAsia="en-US"/>
    </w:rPr>
  </w:style>
  <w:style w:type="paragraph" w:styleId="6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unhideWhenUsed/>
    <w:qFormat/>
    <w:uiPriority w:val="99"/>
    <w:rPr>
      <w:rFonts w:hint="default" w:ascii="ˎ̥" w:hAnsi="ˎ̥"/>
      <w:color w:val="444444"/>
      <w:sz w:val="18"/>
      <w:szCs w:val="18"/>
      <w:u w:val="none"/>
    </w:rPr>
  </w:style>
  <w:style w:type="character" w:customStyle="1" w:styleId="15">
    <w:name w:val="批注文字 Char"/>
    <w:link w:val="4"/>
    <w:semiHidden/>
    <w:qFormat/>
    <w:uiPriority w:val="99"/>
    <w:rPr>
      <w:kern w:val="2"/>
      <w:sz w:val="21"/>
      <w:szCs w:val="22"/>
    </w:rPr>
  </w:style>
  <w:style w:type="character" w:customStyle="1" w:styleId="16">
    <w:name w:val="正文文本 Char"/>
    <w:link w:val="5"/>
    <w:qFormat/>
    <w:uiPriority w:val="1"/>
    <w:rPr>
      <w:rFonts w:ascii="宋体" w:hAnsi="宋体"/>
      <w:sz w:val="24"/>
      <w:szCs w:val="24"/>
      <w:lang w:eastAsia="en-US"/>
    </w:rPr>
  </w:style>
  <w:style w:type="character" w:customStyle="1" w:styleId="17">
    <w:name w:val="日期 Char"/>
    <w:link w:val="6"/>
    <w:semiHidden/>
    <w:qFormat/>
    <w:uiPriority w:val="99"/>
    <w:rPr>
      <w:kern w:val="2"/>
      <w:sz w:val="21"/>
      <w:szCs w:val="22"/>
    </w:rPr>
  </w:style>
  <w:style w:type="character" w:customStyle="1" w:styleId="18">
    <w:name w:val="批注框文本 Char"/>
    <w:link w:val="7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20">
    <w:name w:val="页眉 Char"/>
    <w:link w:val="9"/>
    <w:qFormat/>
    <w:uiPriority w:val="99"/>
    <w:rPr>
      <w:kern w:val="2"/>
      <w:sz w:val="18"/>
      <w:szCs w:val="18"/>
    </w:rPr>
  </w:style>
  <w:style w:type="paragraph" w:styleId="21">
    <w:name w:val="List Paragraph"/>
    <w:basedOn w:val="1"/>
    <w:qFormat/>
    <w:uiPriority w:val="0"/>
    <w:pPr>
      <w:ind w:firstLine="420" w:firstLineChars="200"/>
    </w:p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3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无间隔2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25">
    <w:name w:val="列出段落1"/>
    <w:basedOn w:val="1"/>
    <w:qFormat/>
    <w:uiPriority w:val="0"/>
    <w:pPr>
      <w:ind w:firstLine="420" w:firstLineChars="200"/>
      <w:jc w:val="left"/>
    </w:pPr>
    <w:rPr>
      <w:rFonts w:eastAsia="仿宋_GB2312"/>
      <w:sz w:val="32"/>
    </w:rPr>
  </w:style>
  <w:style w:type="paragraph" w:customStyle="1" w:styleId="26">
    <w:name w:val="无间隔3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header" Target="header13.xml"/><Relationship Id="rId16" Type="http://schemas.openxmlformats.org/officeDocument/2006/relationships/header" Target="header12.xml"/><Relationship Id="rId15" Type="http://schemas.openxmlformats.org/officeDocument/2006/relationships/header" Target="header11.xml"/><Relationship Id="rId14" Type="http://schemas.openxmlformats.org/officeDocument/2006/relationships/header" Target="header10.xml"/><Relationship Id="rId13" Type="http://schemas.openxmlformats.org/officeDocument/2006/relationships/header" Target="header9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622</Words>
  <Characters>3548</Characters>
  <Lines>29</Lines>
  <Paragraphs>8</Paragraphs>
  <TotalTime>30</TotalTime>
  <ScaleCrop>false</ScaleCrop>
  <LinksUpToDate>false</LinksUpToDate>
  <CharactersWithSpaces>4162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2019-07-20T02:50:00Z</dcterms:created>
  <dc:creator>lenovo</dc:creator>
  <cp:lastModifiedBy>huawei</cp:lastModifiedBy>
  <cp:lastPrinted>2022-04-27T17:11:00Z</cp:lastPrinted>
  <dcterms:modified xsi:type="dcterms:W3CDTF">2022-04-28T17:10:27Z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FF47B119CAB740B3A022FDA1F88C9F78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