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0" w:firstLineChars="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ind w:firstLine="0" w:firstLineChars="0"/>
        <w:jc w:val="center"/>
        <w:rPr>
          <w:rFonts w:ascii="创艺简标宋" w:hAnsi="仿宋_GB2312" w:eastAsia="创艺简标宋"/>
          <w:sz w:val="36"/>
          <w:szCs w:val="36"/>
        </w:rPr>
      </w:pPr>
      <w:r>
        <w:rPr>
          <w:rFonts w:hint="eastAsia" w:ascii="创艺简标宋" w:hAnsi="仿宋_GB2312" w:eastAsia="创艺简标宋"/>
          <w:sz w:val="36"/>
          <w:szCs w:val="36"/>
        </w:rPr>
        <w:t>20</w:t>
      </w:r>
      <w:r>
        <w:rPr>
          <w:rFonts w:hint="eastAsia" w:ascii="创艺简标宋" w:hAnsi="仿宋_GB2312" w:eastAsia="创艺简标宋"/>
          <w:sz w:val="36"/>
          <w:szCs w:val="36"/>
          <w:lang w:val="en-US" w:eastAsia="zh-CN"/>
        </w:rPr>
        <w:t>2</w:t>
      </w:r>
      <w:r>
        <w:rPr>
          <w:rFonts w:hint="eastAsia" w:ascii="创艺简标宋" w:hAnsi="仿宋_GB2312" w:eastAsia="创艺简标宋"/>
          <w:sz w:val="36"/>
          <w:szCs w:val="36"/>
        </w:rPr>
        <w:t>1年宁波市</w:t>
      </w:r>
      <w:r>
        <w:rPr>
          <w:rFonts w:hint="eastAsia" w:ascii="创艺简标宋" w:hAnsi="仿宋_GB2312" w:eastAsia="创艺简标宋"/>
          <w:sz w:val="36"/>
          <w:szCs w:val="36"/>
          <w:lang w:eastAsia="zh-CN"/>
        </w:rPr>
        <w:t>高端</w:t>
      </w:r>
      <w:r>
        <w:rPr>
          <w:rFonts w:hint="eastAsia" w:ascii="创艺简标宋" w:hAnsi="仿宋_GB2312" w:eastAsia="创艺简标宋"/>
          <w:sz w:val="36"/>
          <w:szCs w:val="36"/>
        </w:rPr>
        <w:t>装备首台（套）保险</w:t>
      </w:r>
      <w:r>
        <w:rPr>
          <w:rFonts w:hint="eastAsia" w:ascii="创艺简标宋" w:hAnsi="仿宋_GB2312" w:eastAsia="创艺简标宋"/>
          <w:sz w:val="36"/>
          <w:szCs w:val="36"/>
          <w:lang w:eastAsia="zh-CN"/>
        </w:rPr>
        <w:t>拟补贴项目公示清</w:t>
      </w:r>
      <w:r>
        <w:rPr>
          <w:rFonts w:hint="eastAsia" w:ascii="创艺简标宋" w:hAnsi="仿宋_GB2312" w:eastAsia="创艺简标宋"/>
          <w:sz w:val="36"/>
          <w:szCs w:val="36"/>
        </w:rPr>
        <w:t>单</w:t>
      </w:r>
      <w:bookmarkStart w:id="0" w:name="_GoBack"/>
      <w:bookmarkEnd w:id="0"/>
    </w:p>
    <w:p>
      <w:pPr>
        <w:ind w:firstLine="480"/>
        <w:jc w:val="right"/>
        <w:rPr>
          <w:rFonts w:ascii="楷体_GB2312" w:hAnsi="仿宋_GB2312" w:eastAsia="楷体_GB2312"/>
          <w:sz w:val="24"/>
          <w:szCs w:val="24"/>
        </w:rPr>
      </w:pPr>
      <w:r>
        <w:rPr>
          <w:rFonts w:hint="eastAsia" w:ascii="楷体_GB2312" w:hAnsi="仿宋_GB2312" w:eastAsia="楷体_GB2312"/>
          <w:sz w:val="24"/>
          <w:szCs w:val="24"/>
        </w:rPr>
        <w:t>单位：台/套、万元</w:t>
      </w:r>
    </w:p>
    <w:tbl>
      <w:tblPr>
        <w:tblStyle w:val="6"/>
        <w:tblW w:w="517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973"/>
        <w:gridCol w:w="2584"/>
        <w:gridCol w:w="2658"/>
        <w:gridCol w:w="1155"/>
        <w:gridCol w:w="694"/>
        <w:gridCol w:w="1222"/>
        <w:gridCol w:w="945"/>
        <w:gridCol w:w="1038"/>
        <w:gridCol w:w="878"/>
        <w:gridCol w:w="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公司名称</w:t>
            </w:r>
          </w:p>
        </w:tc>
        <w:tc>
          <w:tcPr>
            <w:tcW w:w="8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产品目录名称</w:t>
            </w:r>
          </w:p>
        </w:tc>
        <w:tc>
          <w:tcPr>
            <w:tcW w:w="9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承保机构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合同金额</w:t>
            </w:r>
          </w:p>
        </w:tc>
        <w:tc>
          <w:tcPr>
            <w:tcW w:w="2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发票金额（含税）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9" w:leftChars="-47" w:right="-97" w:rightChars="-46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保单金额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实际支付保费金额</w:t>
            </w:r>
          </w:p>
        </w:tc>
        <w:tc>
          <w:tcPr>
            <w:tcW w:w="2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拟补贴金额</w:t>
            </w:r>
          </w:p>
        </w:tc>
        <w:tc>
          <w:tcPr>
            <w:tcW w:w="2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享受保险年次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金丰(中国)机械工业有限公司</w:t>
            </w:r>
          </w:p>
        </w:tc>
        <w:tc>
          <w:tcPr>
            <w:tcW w:w="8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SL4T-2500 2500吨智能监控多工位压力机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中国太平洋财产保险股份有限公司宁波分公司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2,580.00 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2,580.00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77.40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15.48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61.92 </w:t>
            </w: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中国太平洋财产保险股份有限公司宁波分公司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2,570.00 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,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570.00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77.10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15.4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61.68 </w:t>
            </w: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中国太平洋财产保险股份有限公司宁波分公司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2,556.00 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,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556.00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76.68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15.34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61.34 </w:t>
            </w:r>
          </w:p>
        </w:tc>
        <w:tc>
          <w:tcPr>
            <w:tcW w:w="2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浙江多普勒环保科技有限公司</w:t>
            </w:r>
          </w:p>
        </w:tc>
        <w:tc>
          <w:tcPr>
            <w:tcW w:w="8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dopler多车道高精度机动车尾气激光快递遥感检测系统设备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中国太平洋财产保险股份有限公司宁波分公司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80.00 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80.00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2.40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0.48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1.92 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中国大地财产保险股份有限公司宁波分公司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80.00 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80.00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2.40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0.48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1.92 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宁波伟立机器人科技股份有限公司</w:t>
            </w:r>
          </w:p>
        </w:tc>
        <w:tc>
          <w:tcPr>
            <w:tcW w:w="8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FB17042601嵌入注塑智能化系统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中国平安财产保险股份有限公司宁波分公司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26.79 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26.79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0.80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0.16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0.64 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中国平安财产保险股份有限公司宁波分公司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27.60 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27.77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0.83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0.17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0.66 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宁波夏拓智能科技有限公司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80R高精度超硬滚刀磨床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中国人民财产保险股份有限公司宁波市分公司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35.00 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35.00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1.05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0.2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0.84 </w:t>
            </w:r>
          </w:p>
        </w:tc>
        <w:tc>
          <w:tcPr>
            <w:tcW w:w="2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浙江易锻精密机械有限公司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9" w:leftChars="-47" w:right="-115" w:rightChars="-55"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S2-1250型数控智能闭式双点压力机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天安财产保险股份有限公司宁波分公司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680.00 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    680.00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20.40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20.40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16.32 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宁波韵升智能技术有限公司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130引线框架离线全检机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中国太平洋财产保险股份有限公司宁波分公司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102.00 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    102.00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3.06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0.61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2.45 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宁波力劲科技有限公司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IMPRESS-III PLUS DCC450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大型冷室压铸机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中国太平洋财产保险股份有限公司宁波分公司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1100.00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TW"/>
              </w:rPr>
              <w:t xml:space="preserve">1100.00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33.00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6.60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26.40 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7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IMPRESS-III PLUS DCC450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大型冷室压铸机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中国太平洋财产保险股份有限公司宁波分公司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1100.00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TW"/>
              </w:rPr>
              <w:t xml:space="preserve">1100.00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33.00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6.60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26.40 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8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合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eastAsia="zh-CN"/>
              </w:rPr>
              <w:t>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10937.39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10937.56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328.12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81.95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right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262.49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</w:tbl>
    <w:p>
      <w:pPr>
        <w:spacing w:line="40" w:lineRule="exact"/>
        <w:ind w:firstLine="0" w:firstLineChars="0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headerReference r:id="rId5" w:type="default"/>
      <w:footerReference r:id="rId6" w:type="default"/>
      <w:pgSz w:w="16838" w:h="11906" w:orient="landscape"/>
      <w:pgMar w:top="1417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620565"/>
      <w:docPartObj>
        <w:docPartGallery w:val="autotext"/>
      </w:docPartObj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7"/>
    <w:rsid w:val="000842F7"/>
    <w:rsid w:val="001037E4"/>
    <w:rsid w:val="00112DBF"/>
    <w:rsid w:val="00165600"/>
    <w:rsid w:val="001F3E50"/>
    <w:rsid w:val="00227AB2"/>
    <w:rsid w:val="0038440B"/>
    <w:rsid w:val="004103F3"/>
    <w:rsid w:val="004B28C2"/>
    <w:rsid w:val="005A5093"/>
    <w:rsid w:val="00632E77"/>
    <w:rsid w:val="0066621B"/>
    <w:rsid w:val="00763092"/>
    <w:rsid w:val="00824E11"/>
    <w:rsid w:val="00863C71"/>
    <w:rsid w:val="008B48AD"/>
    <w:rsid w:val="0093549D"/>
    <w:rsid w:val="00937548"/>
    <w:rsid w:val="00962DE9"/>
    <w:rsid w:val="00967941"/>
    <w:rsid w:val="00983F2A"/>
    <w:rsid w:val="009B10AF"/>
    <w:rsid w:val="009D55C7"/>
    <w:rsid w:val="009F6135"/>
    <w:rsid w:val="00AE4868"/>
    <w:rsid w:val="00B21489"/>
    <w:rsid w:val="00C23633"/>
    <w:rsid w:val="00C46D05"/>
    <w:rsid w:val="00D02878"/>
    <w:rsid w:val="00D87081"/>
    <w:rsid w:val="00DA643C"/>
    <w:rsid w:val="00E95C5E"/>
    <w:rsid w:val="00ED67F9"/>
    <w:rsid w:val="00F56A06"/>
    <w:rsid w:val="00FA368B"/>
    <w:rsid w:val="5F35D358"/>
    <w:rsid w:val="5FBCE75A"/>
    <w:rsid w:val="6DFB60BC"/>
    <w:rsid w:val="6DFE474E"/>
    <w:rsid w:val="6EB3CD3E"/>
    <w:rsid w:val="6F9E246A"/>
    <w:rsid w:val="77FD733D"/>
    <w:rsid w:val="78729AD2"/>
    <w:rsid w:val="7AF7D58A"/>
    <w:rsid w:val="7AFE079E"/>
    <w:rsid w:val="7EBF60D5"/>
    <w:rsid w:val="7FFFA00B"/>
    <w:rsid w:val="A77C227F"/>
    <w:rsid w:val="B6BE0CEB"/>
    <w:rsid w:val="C4AE4940"/>
    <w:rsid w:val="DDFED7F7"/>
    <w:rsid w:val="E5FC9E76"/>
    <w:rsid w:val="EBEFEEFD"/>
    <w:rsid w:val="F9DD4F70"/>
    <w:rsid w:val="FD3F7D95"/>
    <w:rsid w:val="FEBFDEA6"/>
    <w:rsid w:val="FFEF9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1440</Characters>
  <Lines>12</Lines>
  <Paragraphs>3</Paragraphs>
  <TotalTime>16</TotalTime>
  <ScaleCrop>false</ScaleCrop>
  <LinksUpToDate>false</LinksUpToDate>
  <CharactersWithSpaces>1689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2019-04-03T18:49:00Z</dcterms:created>
  <dc:creator>梅俊杰</dc:creator>
  <cp:lastModifiedBy>huawei</cp:lastModifiedBy>
  <cp:lastPrinted>2020-05-10T23:38:00Z</cp:lastPrinted>
  <dcterms:modified xsi:type="dcterms:W3CDTF">2021-05-13T17:14:25Z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