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5B" w:rsidRDefault="00B37E63">
      <w:pPr>
        <w:spacing w:afterLines="50" w:after="156" w:line="520" w:lineRule="exact"/>
        <w:jc w:val="center"/>
        <w:rPr>
          <w:rFonts w:ascii="创艺简标宋" w:eastAsia="创艺简标宋" w:hAnsi="仿宋"/>
          <w:sz w:val="44"/>
          <w:szCs w:val="44"/>
        </w:rPr>
      </w:pPr>
      <w:bookmarkStart w:id="0" w:name="_GoBack"/>
      <w:bookmarkEnd w:id="0"/>
      <w:r>
        <w:rPr>
          <w:rFonts w:ascii="创艺简标宋" w:eastAsia="创艺简标宋" w:hAnsi="仿宋" w:hint="eastAsia"/>
          <w:sz w:val="44"/>
          <w:szCs w:val="44"/>
        </w:rPr>
        <w:t>关于支持工业</w:t>
      </w:r>
      <w:proofErr w:type="gramStart"/>
      <w:r>
        <w:rPr>
          <w:rFonts w:ascii="创艺简标宋" w:eastAsia="创艺简标宋" w:hAnsi="仿宋" w:hint="eastAsia"/>
          <w:sz w:val="44"/>
          <w:szCs w:val="44"/>
        </w:rPr>
        <w:t>企业留工优</w:t>
      </w:r>
      <w:proofErr w:type="gramEnd"/>
      <w:r>
        <w:rPr>
          <w:rFonts w:ascii="创艺简标宋" w:eastAsia="创艺简标宋" w:hAnsi="仿宋" w:hint="eastAsia"/>
          <w:sz w:val="44"/>
          <w:szCs w:val="44"/>
        </w:rPr>
        <w:t>工稳</w:t>
      </w:r>
      <w:proofErr w:type="gramStart"/>
      <w:r>
        <w:rPr>
          <w:rFonts w:ascii="创艺简标宋" w:eastAsia="创艺简标宋" w:hAnsi="仿宋" w:hint="eastAsia"/>
          <w:sz w:val="44"/>
          <w:szCs w:val="44"/>
        </w:rPr>
        <w:t>增促投</w:t>
      </w:r>
      <w:proofErr w:type="gramEnd"/>
    </w:p>
    <w:p w:rsidR="00AA475B" w:rsidRDefault="00B37E63">
      <w:pPr>
        <w:spacing w:afterLines="50" w:after="156" w:line="520" w:lineRule="exact"/>
        <w:jc w:val="center"/>
        <w:rPr>
          <w:rFonts w:ascii="创艺简标宋" w:eastAsia="创艺简标宋" w:hAnsi="仿宋"/>
          <w:sz w:val="44"/>
          <w:szCs w:val="44"/>
        </w:rPr>
      </w:pPr>
      <w:r>
        <w:rPr>
          <w:rFonts w:ascii="创艺简标宋" w:eastAsia="创艺简标宋" w:hAnsi="仿宋" w:hint="eastAsia"/>
          <w:sz w:val="44"/>
          <w:szCs w:val="44"/>
        </w:rPr>
        <w:t>的若干意见</w:t>
      </w:r>
    </w:p>
    <w:p w:rsidR="00AA475B" w:rsidRDefault="00B37E63">
      <w:pPr>
        <w:spacing w:line="520" w:lineRule="exact"/>
        <w:ind w:firstLineChars="100" w:firstLine="320"/>
        <w:jc w:val="center"/>
        <w:rPr>
          <w:rFonts w:ascii="楷体_GB2312" w:eastAsia="楷体_GB2312" w:hAnsi="仿宋"/>
          <w:sz w:val="32"/>
          <w:szCs w:val="32"/>
        </w:rPr>
      </w:pPr>
      <w:r>
        <w:rPr>
          <w:rFonts w:ascii="楷体_GB2312" w:eastAsia="楷体_GB2312" w:hAnsi="仿宋" w:hint="eastAsia"/>
          <w:sz w:val="32"/>
          <w:szCs w:val="32"/>
        </w:rPr>
        <w:t>（</w:t>
      </w:r>
      <w:r>
        <w:rPr>
          <w:rFonts w:ascii="楷体_GB2312" w:eastAsia="楷体_GB2312" w:hAnsi="仿宋" w:hint="eastAsia"/>
          <w:sz w:val="32"/>
          <w:szCs w:val="32"/>
        </w:rPr>
        <w:t>征求意见稿</w:t>
      </w:r>
      <w:r>
        <w:rPr>
          <w:rFonts w:ascii="楷体_GB2312" w:eastAsia="楷体_GB2312" w:hAnsi="仿宋" w:hint="eastAsia"/>
          <w:sz w:val="32"/>
          <w:szCs w:val="32"/>
        </w:rPr>
        <w:t>）</w:t>
      </w:r>
    </w:p>
    <w:p w:rsidR="00AA475B" w:rsidRDefault="00AA475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AA475B" w:rsidRDefault="00B37E6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为有效应对冬季复杂的疫情防控形势，贯彻落实党中央、国务院、省委、省政府有关决策部署，</w:t>
      </w:r>
      <w:r>
        <w:rPr>
          <w:rFonts w:ascii="仿宋_GB2312" w:eastAsia="仿宋_GB2312" w:hAnsi="黑体" w:hint="eastAsia"/>
          <w:sz w:val="32"/>
          <w:szCs w:val="32"/>
        </w:rPr>
        <w:t>坚持疫情防控和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稳增促投两手抓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坚持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稳就业与保产业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相结合，做好当前工业企业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留工优工稳岗稳员工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作，确保产业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链供应链稳定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顺畅，保障经济社会持续健康发展，提出如下若干意见。</w:t>
      </w:r>
    </w:p>
    <w:p w:rsidR="00AA475B" w:rsidRDefault="00B37E6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一、支持企业抢先机开新局。</w:t>
      </w:r>
      <w:r>
        <w:rPr>
          <w:rFonts w:ascii="仿宋_GB2312" w:eastAsia="仿宋_GB2312" w:hAnsi="黑体" w:hint="eastAsia"/>
          <w:sz w:val="32"/>
          <w:szCs w:val="32"/>
        </w:rPr>
        <w:t>要及时兑现中央、省、市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各类涉企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政策，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指导支持企业做好原材料、零部件储备和产品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适度备库工作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，提前应对市场形势变化和疫情防控需要，确保产业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链供应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链稳定。</w:t>
      </w:r>
      <w:r>
        <w:rPr>
          <w:rFonts w:ascii="仿宋_GB2312" w:eastAsia="仿宋_GB2312" w:hAnsi="仿宋" w:hint="eastAsia"/>
          <w:sz w:val="32"/>
          <w:szCs w:val="32"/>
        </w:rPr>
        <w:t>鼓励订单较多、生产任务较重、有一定规模的企业，制定职工春节错避峰放假和调休计划，</w:t>
      </w:r>
      <w:r>
        <w:rPr>
          <w:rFonts w:ascii="仿宋_GB2312" w:eastAsia="仿宋_GB2312" w:hAnsi="黑体" w:hint="eastAsia"/>
          <w:sz w:val="32"/>
          <w:szCs w:val="32"/>
        </w:rPr>
        <w:t>抢先机、抢工期，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稳岗留工加快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发展。对</w:t>
      </w:r>
      <w:r>
        <w:rPr>
          <w:rFonts w:ascii="仿宋_GB2312" w:eastAsia="仿宋_GB2312" w:hAnsi="黑体" w:hint="eastAsia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年年产值超过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亿元的工业企业（不含国有及国有控股企业），</w:t>
      </w:r>
      <w:r>
        <w:rPr>
          <w:rFonts w:ascii="仿宋_GB2312" w:eastAsia="仿宋_GB2312" w:hAnsi="黑体" w:hint="eastAsia"/>
          <w:sz w:val="32"/>
          <w:szCs w:val="32"/>
        </w:rPr>
        <w:t>2021</w:t>
      </w:r>
      <w:r>
        <w:rPr>
          <w:rFonts w:ascii="仿宋_GB2312" w:eastAsia="仿宋_GB2312" w:hAnsi="黑体" w:hint="eastAsia"/>
          <w:sz w:val="32"/>
          <w:szCs w:val="32"/>
        </w:rPr>
        <w:t>年第一季度工业产值不低于</w:t>
      </w:r>
      <w:r>
        <w:rPr>
          <w:rFonts w:ascii="仿宋_GB2312" w:eastAsia="仿宋_GB2312" w:hAnsi="黑体" w:hint="eastAsia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年第三、四季度季均产值的，给予</w:t>
      </w:r>
      <w:r>
        <w:rPr>
          <w:rFonts w:ascii="仿宋_GB2312" w:eastAsia="仿宋_GB2312" w:hAnsi="黑体" w:hint="eastAsia"/>
          <w:sz w:val="32"/>
          <w:szCs w:val="32"/>
        </w:rPr>
        <w:t>10</w:t>
      </w:r>
      <w:r>
        <w:rPr>
          <w:rFonts w:ascii="仿宋_GB2312" w:eastAsia="仿宋_GB2312" w:hAnsi="黑体" w:hint="eastAsia"/>
          <w:sz w:val="32"/>
          <w:szCs w:val="32"/>
        </w:rPr>
        <w:t>万元奖励。（牵头领导：陈炳荣，牵头单位：市经信局，配合单位：市财政局、市统计局）</w:t>
      </w:r>
    </w:p>
    <w:p w:rsidR="00AA475B" w:rsidRDefault="00B37E63">
      <w:pPr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cs="仿宋" w:hint="eastAsia"/>
          <w:bCs/>
          <w:sz w:val="32"/>
          <w:szCs w:val="32"/>
        </w:rPr>
        <w:t>支持企业</w:t>
      </w:r>
      <w:proofErr w:type="gramStart"/>
      <w:r>
        <w:rPr>
          <w:rFonts w:ascii="黑体" w:eastAsia="黑体" w:hAnsi="黑体" w:cs="仿宋" w:hint="eastAsia"/>
          <w:bCs/>
          <w:sz w:val="32"/>
          <w:szCs w:val="32"/>
        </w:rPr>
        <w:t>稳岗留工</w:t>
      </w:r>
      <w:proofErr w:type="gramEnd"/>
      <w:r>
        <w:rPr>
          <w:rFonts w:ascii="黑体" w:eastAsia="黑体" w:hAnsi="黑体" w:cs="仿宋" w:hint="eastAsia"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sz w:val="32"/>
          <w:szCs w:val="32"/>
        </w:rPr>
        <w:t>充分发</w:t>
      </w:r>
      <w:r>
        <w:rPr>
          <w:rFonts w:ascii="仿宋_GB2312" w:eastAsia="仿宋_GB2312" w:hAnsi="仿宋_GB2312" w:cs="仿宋_GB2312" w:hint="eastAsia"/>
          <w:sz w:val="32"/>
          <w:szCs w:val="32"/>
        </w:rPr>
        <w:t>挥宁波市用工就业服务平台作用</w:t>
      </w:r>
      <w:r>
        <w:rPr>
          <w:rFonts w:ascii="仿宋_GB2312" w:eastAsia="仿宋_GB2312" w:hAnsi="仿宋" w:cs="仿宋" w:hint="eastAsia"/>
          <w:bCs/>
          <w:sz w:val="32"/>
          <w:szCs w:val="32"/>
        </w:rPr>
        <w:t>，鼓励淡旺季交叉用工、岗位互补的企业签订调剂协议，实现企业间人力资源合理调配。</w:t>
      </w:r>
      <w:r>
        <w:rPr>
          <w:rFonts w:ascii="仿宋_GB2312" w:eastAsia="仿宋_GB2312" w:hAnsi="仿宋" w:hint="eastAsia"/>
          <w:sz w:val="32"/>
          <w:szCs w:val="32"/>
        </w:rPr>
        <w:t>充分发挥失业保险稳定就业作用，对不裁员或少裁员的参保企业，返还其上年度实际缴纳失业保险费的</w:t>
      </w:r>
      <w:r>
        <w:rPr>
          <w:rFonts w:ascii="仿宋_GB2312" w:eastAsia="仿宋_GB2312" w:hAnsi="仿宋" w:hint="eastAsia"/>
          <w:sz w:val="32"/>
          <w:szCs w:val="32"/>
        </w:rPr>
        <w:t>50%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Cs/>
          <w:sz w:val="32"/>
          <w:szCs w:val="32"/>
        </w:rPr>
        <w:t>牵头领导：陈仲朝，牵头单位：</w:t>
      </w:r>
      <w:r>
        <w:rPr>
          <w:rFonts w:ascii="仿宋_GB2312" w:eastAsia="仿宋_GB2312" w:hAnsi="仿宋" w:cs="仿宋" w:hint="eastAsia"/>
          <w:bCs/>
          <w:sz w:val="32"/>
          <w:szCs w:val="32"/>
        </w:rPr>
        <w:lastRenderedPageBreak/>
        <w:t>市人力社保局，配合单位：市财政局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AA475B" w:rsidRDefault="00B37E63">
      <w:pPr>
        <w:spacing w:line="560" w:lineRule="exact"/>
        <w:ind w:firstLineChars="200" w:firstLine="640"/>
        <w:rPr>
          <w:rFonts w:ascii="仿宋_GB2312" w:eastAsia="仿宋_GB2312" w:hAnsi="Calibri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支持企业开展培训。</w:t>
      </w:r>
      <w:r>
        <w:rPr>
          <w:rFonts w:ascii="仿宋_GB2312" w:eastAsia="仿宋_GB2312" w:hAnsi="黑体" w:hint="eastAsia"/>
          <w:sz w:val="32"/>
          <w:szCs w:val="32"/>
        </w:rPr>
        <w:t>落实将企业职工教育经费税前扣除限额提高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至工资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薪金总额</w:t>
      </w:r>
      <w:r>
        <w:rPr>
          <w:rFonts w:ascii="仿宋_GB2312" w:eastAsia="仿宋_GB2312" w:hAnsi="黑体" w:hint="eastAsia"/>
          <w:sz w:val="32"/>
          <w:szCs w:val="32"/>
        </w:rPr>
        <w:t>8%</w:t>
      </w:r>
      <w:r>
        <w:rPr>
          <w:rFonts w:ascii="仿宋_GB2312" w:eastAsia="仿宋_GB2312" w:hAnsi="黑体" w:hint="eastAsia"/>
          <w:sz w:val="32"/>
          <w:szCs w:val="32"/>
        </w:rPr>
        <w:t>的税收政策。</w:t>
      </w:r>
      <w:r>
        <w:rPr>
          <w:rFonts w:ascii="仿宋_GB2312" w:eastAsia="仿宋_GB2312" w:hAnsi="Calibri" w:hint="eastAsia"/>
          <w:sz w:val="32"/>
          <w:szCs w:val="32"/>
        </w:rPr>
        <w:t>鼓励企业特别是</w:t>
      </w:r>
      <w:proofErr w:type="gramStart"/>
      <w:r>
        <w:rPr>
          <w:rFonts w:ascii="仿宋_GB2312" w:eastAsia="仿宋_GB2312" w:hAnsi="Calibri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Calibri" w:hint="eastAsia"/>
          <w:sz w:val="32"/>
          <w:szCs w:val="32"/>
        </w:rPr>
        <w:t>上企业根据生产需求，组织开展项目制培训，对按规定自主开展培训的企业给予最高</w:t>
      </w:r>
      <w:r>
        <w:rPr>
          <w:rFonts w:ascii="仿宋_GB2312" w:eastAsia="仿宋_GB2312" w:hAnsi="Calibri" w:hint="eastAsia"/>
          <w:sz w:val="32"/>
          <w:szCs w:val="32"/>
        </w:rPr>
        <w:t>600</w:t>
      </w:r>
      <w:r>
        <w:rPr>
          <w:rFonts w:ascii="仿宋_GB2312" w:eastAsia="仿宋_GB2312" w:hAnsi="Calibri" w:hint="eastAsia"/>
          <w:sz w:val="32"/>
          <w:szCs w:val="32"/>
        </w:rPr>
        <w:t>元</w:t>
      </w:r>
      <w:r>
        <w:rPr>
          <w:rFonts w:ascii="仿宋_GB2312" w:eastAsia="仿宋_GB2312" w:hAnsi="Calibri" w:hint="eastAsia"/>
          <w:sz w:val="32"/>
          <w:szCs w:val="32"/>
        </w:rPr>
        <w:t>/</w:t>
      </w:r>
      <w:r>
        <w:rPr>
          <w:rFonts w:ascii="仿宋_GB2312" w:eastAsia="仿宋_GB2312" w:hAnsi="Calibri" w:hint="eastAsia"/>
          <w:sz w:val="32"/>
          <w:szCs w:val="32"/>
        </w:rPr>
        <w:t>人的补贴。建立培训机构名录，列出培训内容清单，鼓励企业自主选择开展灵活多样的线上职业技能培训，对符合条件的企业给予最高</w:t>
      </w:r>
      <w:r>
        <w:rPr>
          <w:rFonts w:ascii="仿宋_GB2312" w:eastAsia="仿宋_GB2312" w:hAnsi="Calibri" w:hint="eastAsia"/>
          <w:sz w:val="32"/>
          <w:szCs w:val="32"/>
        </w:rPr>
        <w:t>800</w:t>
      </w:r>
      <w:r>
        <w:rPr>
          <w:rFonts w:ascii="仿宋_GB2312" w:eastAsia="仿宋_GB2312" w:hAnsi="Calibri" w:hint="eastAsia"/>
          <w:sz w:val="32"/>
          <w:szCs w:val="32"/>
        </w:rPr>
        <w:t>元</w:t>
      </w:r>
      <w:r>
        <w:rPr>
          <w:rFonts w:ascii="仿宋_GB2312" w:eastAsia="仿宋_GB2312" w:hAnsi="Calibri" w:hint="eastAsia"/>
          <w:sz w:val="32"/>
          <w:szCs w:val="32"/>
        </w:rPr>
        <w:t>/</w:t>
      </w:r>
      <w:r>
        <w:rPr>
          <w:rFonts w:ascii="仿宋_GB2312" w:eastAsia="仿宋_GB2312" w:hAnsi="Calibri" w:hint="eastAsia"/>
          <w:sz w:val="32"/>
          <w:szCs w:val="32"/>
        </w:rPr>
        <w:t>人的补贴。根据实际需要，适当纳入安全生产、职业道德、精益管理等培训内容，课时比例原则上不超过</w:t>
      </w:r>
      <w:r>
        <w:rPr>
          <w:rFonts w:ascii="仿宋_GB2312" w:eastAsia="仿宋_GB2312" w:hAnsi="Calibri" w:hint="eastAsia"/>
          <w:sz w:val="32"/>
          <w:szCs w:val="32"/>
        </w:rPr>
        <w:t>20%</w:t>
      </w:r>
      <w:r>
        <w:rPr>
          <w:rFonts w:ascii="仿宋_GB2312" w:eastAsia="仿宋_GB2312" w:hAnsi="Calibri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Calibri" w:hint="eastAsia"/>
          <w:bCs/>
          <w:sz w:val="32"/>
          <w:szCs w:val="32"/>
        </w:rPr>
        <w:t>牵头领导：陈仲朝，牵头单位：市人力社保局，配合单位：市财政局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AA475B" w:rsidRDefault="00B37E63">
      <w:pPr>
        <w:spacing w:line="560" w:lineRule="exact"/>
        <w:ind w:firstLineChars="200" w:firstLine="64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黑体" w:eastAsia="黑体" w:hAnsi="黑体" w:cs="仿宋" w:hint="eastAsia"/>
          <w:bCs/>
          <w:sz w:val="32"/>
          <w:szCs w:val="32"/>
        </w:rPr>
        <w:t>四、保障工资足额发放。</w:t>
      </w:r>
      <w:r>
        <w:rPr>
          <w:rFonts w:ascii="仿宋_GB2312" w:eastAsia="仿宋_GB2312" w:hAnsi="黑体" w:cs="仿宋" w:hint="eastAsia"/>
          <w:bCs/>
          <w:sz w:val="32"/>
          <w:szCs w:val="32"/>
        </w:rPr>
        <w:t>全面贯彻</w:t>
      </w:r>
      <w:r>
        <w:rPr>
          <w:rFonts w:ascii="仿宋_GB2312" w:eastAsia="仿宋_GB2312" w:hAnsi="仿宋" w:cs="仿宋" w:hint="eastAsia"/>
          <w:bCs/>
          <w:sz w:val="32"/>
          <w:szCs w:val="32"/>
        </w:rPr>
        <w:t>《保障中小企业款项支付条例》，进一步落实清理拖欠民营企业中小企业账款工作，畅通劳动保障维权渠道，及时化解工资纠纷矛盾。对确因经营困难出现欠薪问题的，及时动用工资保证金和应急周转金，确保解决被欠农民工的生活困难。</w:t>
      </w: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仿宋" w:cs="仿宋" w:hint="eastAsia"/>
          <w:bCs/>
          <w:sz w:val="32"/>
          <w:szCs w:val="32"/>
        </w:rPr>
        <w:t>牵头领导：陈仲朝，牵头单位：市人力社保局，配合单位：市经信局、市总工会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AA475B" w:rsidRDefault="00B37E6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五、开展送温暖活动。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倡导企业落实职工节日福利，为留</w:t>
      </w:r>
      <w:proofErr w:type="gramStart"/>
      <w:r>
        <w:rPr>
          <w:rFonts w:ascii="仿宋_GB2312" w:eastAsia="仿宋_GB2312" w:hAnsi="仿宋" w:cs="仿宋" w:hint="eastAsia"/>
          <w:bCs/>
          <w:sz w:val="32"/>
          <w:szCs w:val="32"/>
        </w:rPr>
        <w:t>甬</w:t>
      </w:r>
      <w:proofErr w:type="gramEnd"/>
      <w:r>
        <w:rPr>
          <w:rFonts w:ascii="仿宋_GB2312" w:eastAsia="仿宋_GB2312" w:hAnsi="仿宋" w:cs="仿宋" w:hint="eastAsia"/>
          <w:bCs/>
          <w:sz w:val="32"/>
          <w:szCs w:val="32"/>
        </w:rPr>
        <w:t>职工开展年夜饭、茶话会等暖心活动。各地工会、团委、妇联等要联合开展形式多样的节日慰问和上门服务活动，</w:t>
      </w:r>
      <w:r>
        <w:rPr>
          <w:rFonts w:ascii="仿宋_GB2312" w:eastAsia="仿宋_GB2312" w:hAnsi="仿宋" w:hint="eastAsia"/>
          <w:sz w:val="32"/>
          <w:szCs w:val="32"/>
        </w:rPr>
        <w:t>根据防疫形势适当组织开展送文化（节目）进企业、职业培训、劳动讲堂等活动。</w:t>
      </w:r>
      <w:r>
        <w:rPr>
          <w:rFonts w:ascii="仿宋_GB2312" w:eastAsia="仿宋_GB2312" w:hAnsi="黑体" w:hint="eastAsia"/>
          <w:sz w:val="32"/>
          <w:szCs w:val="32"/>
        </w:rPr>
        <w:t>春</w:t>
      </w:r>
      <w:r>
        <w:rPr>
          <w:rFonts w:ascii="仿宋_GB2312" w:eastAsia="仿宋_GB2312" w:hAnsi="黑体" w:hint="eastAsia"/>
          <w:sz w:val="32"/>
          <w:szCs w:val="32"/>
        </w:rPr>
        <w:t>节期间，</w:t>
      </w:r>
      <w:r>
        <w:rPr>
          <w:rFonts w:ascii="仿宋_GB2312" w:eastAsia="仿宋_GB2312" w:hAnsi="仿宋" w:hint="eastAsia"/>
          <w:sz w:val="32"/>
          <w:szCs w:val="32"/>
        </w:rPr>
        <w:t>职工可凭“</w:t>
      </w:r>
      <w:r>
        <w:rPr>
          <w:rFonts w:ascii="仿宋_GB2312" w:eastAsia="仿宋_GB2312" w:hAnsi="仿宋" w:hint="eastAsia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·</w:t>
      </w:r>
      <w:r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服务卡”享受系列迎春特惠活动，并依托“甬工惠”平台广泛开展购物、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文化、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工惠保等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各类优惠活动。各地工会场馆，国有投资的体育场馆、综合性广场、非古建筑及遗址类博物馆、美术馆等，向外地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留甬企业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职工免费开放。</w:t>
      </w: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仿宋" w:hint="eastAsia"/>
          <w:sz w:val="32"/>
          <w:szCs w:val="32"/>
        </w:rPr>
        <w:t>牵头领导：卞吉安，牵头单位：市总工会，配合单位：市财政局、市国资委、市文广旅游局、团市委、市妇联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AA475B" w:rsidRDefault="00B37E63">
      <w:pPr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sz w:val="32"/>
          <w:szCs w:val="32"/>
        </w:rPr>
        <w:t>六、持续加强疫情防控。</w:t>
      </w:r>
      <w:r>
        <w:rPr>
          <w:rFonts w:ascii="仿宋_GB2312" w:eastAsia="仿宋_GB2312" w:hAnsi="仿宋" w:cs="仿宋" w:hint="eastAsia"/>
          <w:bCs/>
          <w:sz w:val="32"/>
          <w:szCs w:val="32"/>
        </w:rPr>
        <w:t>充分运用各类媒介平台和载体，加强疫情防控、产业健康发展等方面的宣传，营造良好的政企合力防疫情、促发展氛围。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做好春节疫情防控预案，指导企业按照减少人员流动、减少人员聚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集、加强个人防护等原则，扎实做好春节期间疫情防控工作。</w:t>
      </w: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牵头领导：许亚南，牵头单位：市卫健委，配合单位：市级新闻媒体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AA475B" w:rsidRDefault="00B37E63">
      <w:pPr>
        <w:spacing w:line="560" w:lineRule="exact"/>
        <w:ind w:firstLineChars="200" w:firstLine="640"/>
        <w:rPr>
          <w:rFonts w:ascii="仿宋_GB2312" w:eastAsia="仿宋_GB2312" w:hAnsi="仿宋_GB2312" w:cs="仿宋_GB2312"/>
          <w:snapToGrid w:val="0"/>
          <w:sz w:val="32"/>
          <w:szCs w:val="32"/>
        </w:rPr>
      </w:pPr>
      <w:r>
        <w:rPr>
          <w:rFonts w:ascii="黑体" w:eastAsia="黑体" w:hAnsi="黑体" w:cs="仿宋_GB2312" w:hint="eastAsia"/>
          <w:snapToGrid w:val="0"/>
          <w:sz w:val="32"/>
          <w:szCs w:val="32"/>
        </w:rPr>
        <w:t>七、做好企业服务工作。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积极开展“三服务”、“三巡三微两解”等服务企业专项行动，加强对企业和重大产业项目的沟通走访，加大对企业融资等方面的支持力度，协调解决春节期间企业生产用工以及项目建设方面的困难问题，为在建重大产业项目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保质量抢工期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提供保障，确保项目按计划进度完成建设和企业生产生活秩序的稳定。</w:t>
      </w: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牵头领导：陈炳荣，牵头单位：市经信局</w:t>
      </w:r>
      <w:r>
        <w:rPr>
          <w:rFonts w:ascii="仿宋_GB2312" w:eastAsia="仿宋_GB2312" w:hAnsi="黑体" w:hint="eastAsia"/>
          <w:sz w:val="32"/>
          <w:szCs w:val="32"/>
        </w:rPr>
        <w:t>）</w:t>
      </w:r>
    </w:p>
    <w:p w:rsidR="00AA475B" w:rsidRDefault="00B37E63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其他企业参照执行。国家、省、市有其他相关支持政策措施的，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遵照执行。各地和市级有关部门可根据实际情况制定实施细则。</w:t>
      </w:r>
      <w:proofErr w:type="gramStart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本意见自印发</w:t>
      </w:r>
      <w:proofErr w:type="gramEnd"/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之日起施行，有效期至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napToGrid w:val="0"/>
          <w:sz w:val="32"/>
          <w:szCs w:val="32"/>
        </w:rPr>
        <w:t>月底（具体政策措施已明确执行期限的，从其规定）。</w:t>
      </w:r>
    </w:p>
    <w:p w:rsidR="00AA475B" w:rsidRDefault="00AA475B">
      <w:pPr>
        <w:rPr>
          <w:rFonts w:eastAsiaTheme="minorEastAsia"/>
        </w:rPr>
      </w:pPr>
    </w:p>
    <w:sectPr w:rsidR="00AA4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75B"/>
    <w:rsid w:val="00AA475B"/>
    <w:rsid w:val="00B37E63"/>
    <w:rsid w:val="483B16B3"/>
    <w:rsid w:val="5AF66BAF"/>
    <w:rsid w:val="5E8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</dc:creator>
  <cp:lastModifiedBy>宁波市收文</cp:lastModifiedBy>
  <cp:revision>2</cp:revision>
  <dcterms:created xsi:type="dcterms:W3CDTF">2021-01-04T02:08:00Z</dcterms:created>
  <dcterms:modified xsi:type="dcterms:W3CDTF">2021-01-04T02:27:00Z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