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19" w:rsidRDefault="00E537A1" w:rsidP="00CB6544">
      <w:pPr>
        <w:spacing w:afterLines="100" w:after="312" w:line="520" w:lineRule="exact"/>
        <w:ind w:leftChars="-346" w:left="-1" w:hangingChars="227" w:hanging="726"/>
        <w:rPr>
          <w:rFonts w:ascii="黑体" w:eastAsia="黑体" w:hAnsi="仿宋_GB2312" w:cs="黑体"/>
          <w:color w:val="000000"/>
          <w:kern w:val="0"/>
          <w:sz w:val="32"/>
          <w:szCs w:val="32"/>
        </w:rPr>
      </w:pPr>
      <w:r>
        <w:rPr>
          <w:rFonts w:ascii="黑体" w:eastAsia="黑体" w:hAnsi="仿宋_GB2312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仿宋_GB2312" w:cs="黑体" w:hint="eastAsia"/>
          <w:color w:val="000000"/>
          <w:kern w:val="0"/>
          <w:sz w:val="32"/>
          <w:szCs w:val="32"/>
        </w:rPr>
        <w:t>1</w:t>
      </w:r>
    </w:p>
    <w:p w:rsidR="00B05C19" w:rsidRPr="008F7AD8" w:rsidRDefault="00E537A1">
      <w:pPr>
        <w:spacing w:line="520" w:lineRule="exact"/>
        <w:jc w:val="center"/>
        <w:rPr>
          <w:rFonts w:ascii="创艺简标宋" w:eastAsia="创艺简标宋" w:hAnsi="创艺简标宋" w:cs="创艺简标宋"/>
          <w:color w:val="000000"/>
          <w:kern w:val="0"/>
          <w:sz w:val="40"/>
          <w:szCs w:val="40"/>
        </w:rPr>
      </w:pPr>
      <w:r w:rsidRPr="008F7AD8">
        <w:rPr>
          <w:rFonts w:ascii="创艺简标宋" w:eastAsia="创艺简标宋" w:hAnsi="创艺简标宋" w:cs="创艺简标宋" w:hint="eastAsia"/>
          <w:color w:val="000000"/>
          <w:kern w:val="0"/>
          <w:sz w:val="40"/>
          <w:szCs w:val="40"/>
        </w:rPr>
        <w:t>授课老师</w:t>
      </w:r>
      <w:r w:rsidRPr="008F7AD8">
        <w:rPr>
          <w:rFonts w:ascii="创艺简标宋" w:eastAsia="创艺简标宋" w:hAnsi="创艺简标宋" w:cs="创艺简标宋" w:hint="eastAsia"/>
          <w:color w:val="000000"/>
          <w:kern w:val="0"/>
          <w:sz w:val="40"/>
          <w:szCs w:val="40"/>
        </w:rPr>
        <w:t>及课纲</w:t>
      </w:r>
      <w:r w:rsidRPr="008F7AD8">
        <w:rPr>
          <w:rFonts w:ascii="创艺简标宋" w:eastAsia="创艺简标宋" w:hAnsi="创艺简标宋" w:cs="创艺简标宋" w:hint="eastAsia"/>
          <w:color w:val="000000"/>
          <w:kern w:val="0"/>
          <w:sz w:val="40"/>
          <w:szCs w:val="40"/>
        </w:rPr>
        <w:t>介绍</w:t>
      </w:r>
    </w:p>
    <w:p w:rsidR="00B05C19" w:rsidRDefault="00B05C19" w:rsidP="008F7AD8">
      <w:pPr>
        <w:spacing w:line="360" w:lineRule="auto"/>
        <w:rPr>
          <w:rFonts w:ascii="宋体" w:hAnsi="宋体"/>
          <w:b/>
          <w:bCs/>
          <w:color w:val="000000"/>
        </w:rPr>
      </w:pPr>
    </w:p>
    <w:p w:rsidR="00B05C19" w:rsidRDefault="00E537A1">
      <w:pPr>
        <w:spacing w:line="360" w:lineRule="auto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1.</w:t>
      </w:r>
      <w:r>
        <w:rPr>
          <w:rFonts w:ascii="宋体" w:hAnsi="宋体" w:hint="eastAsia"/>
          <w:b/>
          <w:bCs/>
          <w:color w:val="000000"/>
        </w:rPr>
        <w:t>刘子军教授</w:t>
      </w:r>
    </w:p>
    <w:tbl>
      <w:tblPr>
        <w:tblStyle w:val="a9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6193"/>
      </w:tblGrid>
      <w:tr w:rsidR="00B05C19" w:rsidTr="00722B00">
        <w:trPr>
          <w:trHeight w:val="6061"/>
          <w:jc w:val="center"/>
        </w:trPr>
        <w:tc>
          <w:tcPr>
            <w:tcW w:w="3568" w:type="dxa"/>
            <w:tcBorders>
              <w:right w:val="single" w:sz="4" w:space="0" w:color="auto"/>
            </w:tcBorders>
          </w:tcPr>
          <w:p w:rsidR="00B05C19" w:rsidRDefault="00E537A1">
            <w:pPr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noProof/>
                <w:kern w:val="0"/>
                <w:sz w:val="20"/>
              </w:rPr>
              <w:drawing>
                <wp:anchor distT="0" distB="0" distL="0" distR="0" simplePos="0" relativeHeight="251660288" behindDoc="0" locked="0" layoutInCell="1" allowOverlap="1" wp14:anchorId="686911B7" wp14:editId="21D9872D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638175</wp:posOffset>
                  </wp:positionV>
                  <wp:extent cx="1612265" cy="2133600"/>
                  <wp:effectExtent l="0" t="0" r="6985" b="0"/>
                  <wp:wrapSquare wrapText="bothSides"/>
                  <wp:docPr id="2" name="图片 2" descr="E:\各类老师照片\刘子军老师.png刘子军老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E:\各类老师照片\刘子军老师.png刘子军老师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19" w:rsidRPr="00722B00" w:rsidRDefault="00E537A1">
            <w:pPr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</w:rPr>
            </w:pPr>
            <w:r w:rsidRPr="00722B00"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现任：高级经济师</w:t>
            </w:r>
          </w:p>
          <w:p w:rsidR="00B05C19" w:rsidRPr="00722B00" w:rsidRDefault="00E537A1">
            <w:pPr>
              <w:pStyle w:val="2"/>
              <w:spacing w:line="240" w:lineRule="auto"/>
              <w:ind w:left="0" w:firstLineChars="0" w:firstLine="0"/>
              <w:rPr>
                <w:rFonts w:ascii="仿宋_GB2312" w:eastAsia="仿宋_GB2312" w:hAnsi="宋体" w:cs="宋体" w:hint="eastAsia"/>
                <w:spacing w:val="0"/>
                <w:sz w:val="21"/>
                <w:szCs w:val="21"/>
              </w:rPr>
            </w:pPr>
            <w:r w:rsidRPr="00722B00">
              <w:rPr>
                <w:rFonts w:ascii="仿宋_GB2312" w:eastAsia="仿宋_GB2312" w:hAnsi="宋体" w:cs="宋体" w:hint="eastAsia"/>
                <w:b/>
                <w:bCs/>
                <w:color w:val="000000"/>
                <w:spacing w:val="0"/>
                <w:sz w:val="21"/>
                <w:szCs w:val="21"/>
              </w:rPr>
              <w:t>全国绿色工厂推进联盟专家</w:t>
            </w:r>
          </w:p>
          <w:p w:rsidR="00B05C19" w:rsidRPr="00722B00" w:rsidRDefault="00E537A1">
            <w:pPr>
              <w:rPr>
                <w:rFonts w:ascii="仿宋_GB2312" w:eastAsia="仿宋_GB2312" w:hAnsi="宋体" w:cs="宋体" w:hint="eastAsia"/>
                <w:b/>
                <w:bCs/>
                <w:color w:val="000000"/>
              </w:rPr>
            </w:pPr>
            <w:r w:rsidRPr="00722B00"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国家宏观经济、能源发展研究专家、前瞻碳中和研究专家</w:t>
            </w:r>
          </w:p>
          <w:p w:rsidR="00B05C19" w:rsidRPr="00722B00" w:rsidRDefault="00E537A1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722B00"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深圳市国防教育</w:t>
            </w: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促进会副会长；国防教育授课专家</w:t>
            </w:r>
          </w:p>
          <w:p w:rsidR="00B05C19" w:rsidRPr="00722B00" w:rsidRDefault="00E537A1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凤凰卫视知名财经评论员</w:t>
            </w:r>
            <w:bookmarkStart w:id="0" w:name="_GoBack"/>
            <w:bookmarkEnd w:id="0"/>
          </w:p>
          <w:p w:rsidR="00B05C19" w:rsidRPr="00722B00" w:rsidRDefault="00E537A1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哈尔滨工业大学客座教授</w:t>
            </w:r>
          </w:p>
          <w:p w:rsidR="00B05C19" w:rsidRPr="00722B00" w:rsidRDefault="00E537A1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清华大学深圳研究生院经济课程讲师</w:t>
            </w:r>
          </w:p>
          <w:p w:rsidR="00B05C19" w:rsidRPr="00722B00" w:rsidRDefault="00E537A1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◆</w:t>
            </w: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一带</w:t>
            </w:r>
            <w:proofErr w:type="gramStart"/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一路国际</w:t>
            </w:r>
            <w:proofErr w:type="gramEnd"/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合作发展（深圳）研究院特约研究员</w:t>
            </w:r>
          </w:p>
          <w:p w:rsidR="00B05C19" w:rsidRPr="00722B00" w:rsidRDefault="00E537A1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◆</w:t>
            </w: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海南省战略研究会自由贸易区（港）建设研究中心主任</w:t>
            </w:r>
          </w:p>
          <w:p w:rsidR="00B05C19" w:rsidRPr="00722B00" w:rsidRDefault="00E537A1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◆</w:t>
            </w: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深圳市精英青少年发展服务中心副理事长</w:t>
            </w:r>
          </w:p>
          <w:p w:rsidR="00B05C19" w:rsidRPr="00722B00" w:rsidRDefault="00E537A1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深圳市孙子兵法研究会深圳现代军事研究中心主任</w:t>
            </w:r>
          </w:p>
          <w:p w:rsidR="00B05C19" w:rsidRPr="00722B00" w:rsidRDefault="00E537A1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◆</w:t>
            </w: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深圳福田区党外知识分子联谊会副秘书长</w:t>
            </w:r>
          </w:p>
          <w:p w:rsidR="00B05C19" w:rsidRPr="00722B00" w:rsidRDefault="00E537A1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多家杂志网站专栏作家，独立撰稿人；创作军事、历史、旅游等专栏文章</w:t>
            </w: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30</w:t>
            </w: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万余字；</w:t>
            </w:r>
          </w:p>
          <w:p w:rsidR="00B05C19" w:rsidRPr="00722B00" w:rsidRDefault="00E537A1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◆</w:t>
            </w: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凤凰卫视、澳亚卫视、香港卫视等多家媒体的时事评论员、财经评论员和军事评论员</w:t>
            </w:r>
          </w:p>
          <w:p w:rsidR="00B05C19" w:rsidRDefault="00E537A1"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曾任：河南强耐新材股份有限公司财务顾问</w:t>
            </w:r>
          </w:p>
        </w:tc>
      </w:tr>
    </w:tbl>
    <w:p w:rsidR="00B05C19" w:rsidRDefault="00B05C19">
      <w:pPr>
        <w:spacing w:line="360" w:lineRule="auto"/>
        <w:jc w:val="left"/>
        <w:rPr>
          <w:rFonts w:ascii="宋体" w:hAnsi="宋体"/>
          <w:b/>
          <w:bCs/>
          <w:color w:val="000000"/>
        </w:rPr>
      </w:pPr>
    </w:p>
    <w:p w:rsidR="00B05C19" w:rsidRDefault="00B05C19">
      <w:pPr>
        <w:pStyle w:val="2"/>
        <w:ind w:left="0" w:firstLineChars="0" w:firstLine="0"/>
        <w:rPr>
          <w:rFonts w:hAnsi="宋体"/>
          <w:b/>
          <w:bCs/>
          <w:color w:val="000000"/>
          <w:szCs w:val="21"/>
        </w:rPr>
      </w:pPr>
    </w:p>
    <w:p w:rsidR="00B05C19" w:rsidRDefault="00B05C19">
      <w:pPr>
        <w:pStyle w:val="2"/>
        <w:ind w:left="0" w:firstLineChars="0" w:firstLine="0"/>
      </w:pPr>
    </w:p>
    <w:p w:rsidR="00B05C19" w:rsidRDefault="00E537A1">
      <w:pPr>
        <w:spacing w:line="360" w:lineRule="auto"/>
        <w:jc w:val="left"/>
      </w:pPr>
      <w:r>
        <w:rPr>
          <w:rFonts w:ascii="宋体" w:hAnsi="宋体" w:hint="eastAsia"/>
          <w:b/>
          <w:bCs/>
          <w:color w:val="000000"/>
        </w:rPr>
        <w:t>2.</w:t>
      </w:r>
      <w:r>
        <w:rPr>
          <w:rFonts w:ascii="宋体" w:hAnsi="宋体" w:hint="eastAsia"/>
          <w:b/>
          <w:bCs/>
          <w:color w:val="000000"/>
        </w:rPr>
        <w:t>胡长兴教授</w:t>
      </w:r>
    </w:p>
    <w:tbl>
      <w:tblPr>
        <w:tblStyle w:val="a9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6193"/>
      </w:tblGrid>
      <w:tr w:rsidR="00B05C19" w:rsidTr="00722B00">
        <w:trPr>
          <w:trHeight w:val="3318"/>
          <w:jc w:val="center"/>
        </w:trPr>
        <w:tc>
          <w:tcPr>
            <w:tcW w:w="3568" w:type="dxa"/>
            <w:tcBorders>
              <w:right w:val="single" w:sz="4" w:space="0" w:color="auto"/>
            </w:tcBorders>
          </w:tcPr>
          <w:p w:rsidR="00B05C19" w:rsidRDefault="00E537A1">
            <w:pPr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noProof/>
                <w:kern w:val="0"/>
                <w:sz w:val="20"/>
              </w:rPr>
              <w:drawing>
                <wp:anchor distT="0" distB="0" distL="0" distR="0" simplePos="0" relativeHeight="251659264" behindDoc="0" locked="0" layoutInCell="1" allowOverlap="1" wp14:anchorId="7E4F353F" wp14:editId="3FBABA68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180975</wp:posOffset>
                  </wp:positionV>
                  <wp:extent cx="1763395" cy="2133600"/>
                  <wp:effectExtent l="0" t="0" r="8255" b="0"/>
                  <wp:wrapSquare wrapText="bothSides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39" r="24323" b="12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395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19" w:rsidRPr="008F7AD8" w:rsidRDefault="00E537A1" w:rsidP="008F7AD8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浙江大学宁波理工学院教授</w:t>
            </w:r>
          </w:p>
          <w:p w:rsidR="00B05C19" w:rsidRPr="008F7AD8" w:rsidRDefault="00E537A1" w:rsidP="008F7AD8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浙江大学硕士生导师、上海电力学院硕士生导师</w:t>
            </w:r>
          </w:p>
          <w:p w:rsidR="00B05C19" w:rsidRPr="008F7AD8" w:rsidRDefault="00E537A1" w:rsidP="008F7AD8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浙江大学宁波理工学院能源与环境工程研究所副所长</w:t>
            </w:r>
          </w:p>
          <w:p w:rsidR="00B05C19" w:rsidRPr="008F7AD8" w:rsidRDefault="00E537A1" w:rsidP="008F7AD8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节能检测中心副主任、能源实验室主任</w:t>
            </w:r>
          </w:p>
          <w:p w:rsidR="00B05C19" w:rsidRPr="008F7AD8" w:rsidRDefault="00E537A1" w:rsidP="008F7AD8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能源清洁利用国家重点实验室（浙江大学）客座研究人员</w:t>
            </w:r>
          </w:p>
          <w:p w:rsidR="00B05C19" w:rsidRPr="008F7AD8" w:rsidRDefault="00E537A1" w:rsidP="008F7AD8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2011-2012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年，美国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Cornell University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访问副教授</w:t>
            </w:r>
          </w:p>
          <w:p w:rsidR="00B05C19" w:rsidRPr="008F7AD8" w:rsidRDefault="00E537A1" w:rsidP="008F7AD8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2011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年入选宁波市领军和拔尖人才培养工程第三层次</w:t>
            </w:r>
          </w:p>
          <w:p w:rsidR="00B05C19" w:rsidRPr="008F7AD8" w:rsidRDefault="00E537A1" w:rsidP="008F7AD8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宁波节能领域专家组成员</w:t>
            </w:r>
          </w:p>
          <w:p w:rsidR="00B05C19" w:rsidRPr="008F7AD8" w:rsidRDefault="00E537A1" w:rsidP="008F7AD8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宁波节能环保战略新兴产业“专家团队”主要成员</w:t>
            </w:r>
          </w:p>
        </w:tc>
      </w:tr>
    </w:tbl>
    <w:p w:rsidR="00B05C19" w:rsidRDefault="00E537A1">
      <w:pPr>
        <w:spacing w:line="360" w:lineRule="auto"/>
        <w:jc w:val="left"/>
      </w:pPr>
      <w:r>
        <w:rPr>
          <w:rFonts w:ascii="宋体" w:hAnsi="宋体" w:hint="eastAsia"/>
          <w:b/>
          <w:bCs/>
          <w:color w:val="000000"/>
        </w:rPr>
        <w:lastRenderedPageBreak/>
        <w:t>3.</w:t>
      </w:r>
      <w:r>
        <w:rPr>
          <w:rFonts w:ascii="宋体" w:hAnsi="宋体" w:hint="eastAsia"/>
          <w:b/>
          <w:bCs/>
          <w:color w:val="000000"/>
        </w:rPr>
        <w:t>郑宇兵老师</w:t>
      </w:r>
    </w:p>
    <w:tbl>
      <w:tblPr>
        <w:tblStyle w:val="a9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6193"/>
      </w:tblGrid>
      <w:tr w:rsidR="00B05C19">
        <w:trPr>
          <w:trHeight w:val="3701"/>
          <w:jc w:val="center"/>
        </w:trPr>
        <w:tc>
          <w:tcPr>
            <w:tcW w:w="3568" w:type="dxa"/>
            <w:tcBorders>
              <w:right w:val="single" w:sz="4" w:space="0" w:color="auto"/>
            </w:tcBorders>
          </w:tcPr>
          <w:p w:rsidR="00B05C19" w:rsidRDefault="00E537A1">
            <w:pPr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noProof/>
                <w:kern w:val="0"/>
                <w:sz w:val="20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125730</wp:posOffset>
                  </wp:positionV>
                  <wp:extent cx="1423670" cy="2133600"/>
                  <wp:effectExtent l="0" t="0" r="5080" b="0"/>
                  <wp:wrapSquare wrapText="bothSides"/>
                  <wp:docPr id="3" name="图片 3" descr="E:\各类老师照片\郑宇兵老师.png郑宇兵老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E:\各类老师照片\郑宇兵老师.png郑宇兵老师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19" w:rsidRPr="008F7AD8" w:rsidRDefault="00E537A1" w:rsidP="00722B00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全国绿色工厂推进联盟专家</w:t>
            </w:r>
          </w:p>
          <w:p w:rsidR="00B05C19" w:rsidRPr="00722B00" w:rsidRDefault="00E537A1" w:rsidP="00722B00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722B00">
              <w:rPr>
                <w:rFonts w:ascii="仿宋_GB2312" w:eastAsia="仿宋_GB2312" w:hAnsi="宋体" w:hint="eastAsia"/>
                <w:b/>
                <w:bCs/>
                <w:color w:val="000000"/>
              </w:rPr>
              <w:t>中国船级社质量认证公司绿色低碳专家组成员</w:t>
            </w:r>
          </w:p>
          <w:p w:rsidR="00B05C19" w:rsidRPr="008F7AD8" w:rsidRDefault="00E537A1" w:rsidP="00722B00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质量、环境和职业健康安全管理体系资深审核员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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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</w:p>
          <w:p w:rsidR="00B05C19" w:rsidRPr="008F7AD8" w:rsidRDefault="00E537A1" w:rsidP="00722B00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能源管理体系、安全生产标准化咨询师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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</w:p>
          <w:p w:rsidR="00B05C19" w:rsidRPr="008F7AD8" w:rsidRDefault="00E537A1" w:rsidP="00722B00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绿色工厂、绿色园区咨询师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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</w:p>
          <w:p w:rsidR="00B05C19" w:rsidRPr="008F7AD8" w:rsidRDefault="00E537A1" w:rsidP="00722B00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服务认证审查员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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</w:p>
          <w:p w:rsidR="00B05C19" w:rsidRPr="00722B00" w:rsidRDefault="00E537A1" w:rsidP="00722B00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两化融合管理体系资深评审员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</w:p>
          <w:p w:rsidR="00B05C19" w:rsidRPr="008F7AD8" w:rsidRDefault="00E537A1" w:rsidP="00722B00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国家工业信息</w:t>
            </w:r>
            <w:proofErr w:type="gramStart"/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安全发展</w:t>
            </w:r>
            <w:proofErr w:type="gramEnd"/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研究中心两化融合评审员、培训讲师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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</w:p>
          <w:p w:rsidR="00B05C19" w:rsidRPr="008F7AD8" w:rsidRDefault="00E537A1" w:rsidP="00722B00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中国认证认可协会（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CCAA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）权益工作委员会委员、培训讲师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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</w:p>
          <w:p w:rsidR="00B05C19" w:rsidRPr="008F7AD8" w:rsidRDefault="00E537A1" w:rsidP="00722B00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中国信息消费推进联盟专家顾问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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</w:p>
          <w:p w:rsidR="00B05C19" w:rsidRDefault="00E537A1" w:rsidP="00722B00"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首都科技条件平台检验与认证领域中心专家顾问</w:t>
            </w:r>
          </w:p>
        </w:tc>
      </w:tr>
    </w:tbl>
    <w:p w:rsidR="00B05C19" w:rsidRDefault="00B05C19" w:rsidP="00722B00">
      <w:pPr>
        <w:pStyle w:val="a4"/>
        <w:spacing w:line="460" w:lineRule="exact"/>
        <w:rPr>
          <w:rFonts w:ascii="宋体" w:hAnsi="宋体"/>
          <w:b/>
          <w:bCs/>
          <w:color w:val="000000"/>
        </w:rPr>
      </w:pPr>
    </w:p>
    <w:p w:rsidR="00B05C19" w:rsidRDefault="00B05C19" w:rsidP="00722B00">
      <w:pPr>
        <w:pStyle w:val="a4"/>
        <w:spacing w:line="460" w:lineRule="exact"/>
        <w:rPr>
          <w:rFonts w:ascii="宋体" w:hAnsi="宋体"/>
          <w:b/>
          <w:bCs/>
          <w:color w:val="000000"/>
        </w:rPr>
      </w:pPr>
    </w:p>
    <w:p w:rsidR="00B05C19" w:rsidRDefault="00E537A1">
      <w:pPr>
        <w:spacing w:line="360" w:lineRule="auto"/>
        <w:jc w:val="left"/>
      </w:pPr>
      <w:r>
        <w:rPr>
          <w:rFonts w:ascii="宋体" w:hAnsi="宋体" w:hint="eastAsia"/>
          <w:b/>
          <w:bCs/>
          <w:color w:val="000000"/>
        </w:rPr>
        <w:t>4.</w:t>
      </w:r>
      <w:r>
        <w:rPr>
          <w:rFonts w:ascii="宋体" w:hAnsi="宋体" w:hint="eastAsia"/>
          <w:b/>
          <w:bCs/>
          <w:color w:val="000000"/>
        </w:rPr>
        <w:t>何云老师</w:t>
      </w:r>
    </w:p>
    <w:tbl>
      <w:tblPr>
        <w:tblStyle w:val="a9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6193"/>
      </w:tblGrid>
      <w:tr w:rsidR="00B05C19">
        <w:trPr>
          <w:trHeight w:val="3410"/>
          <w:jc w:val="center"/>
        </w:trPr>
        <w:tc>
          <w:tcPr>
            <w:tcW w:w="3568" w:type="dxa"/>
            <w:tcBorders>
              <w:right w:val="single" w:sz="4" w:space="0" w:color="auto"/>
            </w:tcBorders>
          </w:tcPr>
          <w:p w:rsidR="00B05C19" w:rsidRDefault="00E537A1">
            <w:pPr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noProof/>
                <w:kern w:val="0"/>
                <w:sz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57150</wp:posOffset>
                  </wp:positionV>
                  <wp:extent cx="1746250" cy="1980565"/>
                  <wp:effectExtent l="0" t="0" r="6350" b="635"/>
                  <wp:wrapTight wrapText="bothSides">
                    <wp:wrapPolygon edited="0">
                      <wp:start x="0" y="0"/>
                      <wp:lineTo x="0" y="21399"/>
                      <wp:lineTo x="21443" y="21399"/>
                      <wp:lineTo x="21443" y="0"/>
                      <wp:lineTo x="0" y="0"/>
                    </wp:wrapPolygon>
                  </wp:wrapTight>
                  <wp:docPr id="1" name="图片 1" descr="165300819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53008195(1)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198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19" w:rsidRPr="008F7AD8" w:rsidRDefault="00E537A1" w:rsidP="00722B00">
            <w:pPr>
              <w:jc w:val="left"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</w:rPr>
            </w:pP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就职于浙江大学工业节能与绿色发展评价中心，研究生，主要从事绿色制造体系、绿色制造系统集成供应商申报、清洁生产审核、节水型企业评价、节能诊断、</w:t>
            </w:r>
            <w:proofErr w:type="gramStart"/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碳达峰碳</w:t>
            </w:r>
            <w:proofErr w:type="gramEnd"/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中和推荐方案等相关工作，曾主持参与《绿色设计产品评价技术规范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</w:t>
            </w:r>
            <w:r w:rsidRPr="008F7AD8">
              <w:rPr>
                <w:rFonts w:ascii="仿宋_GB2312" w:eastAsia="仿宋_GB2312" w:hAnsi="宋体" w:hint="eastAsia"/>
                <w:b/>
                <w:bCs/>
                <w:color w:val="000000"/>
              </w:rPr>
              <w:t>铅酸蓄电池》、《清洁生产审核技术要求》、《固定资产投资项目节能评估导则》等标准起草，工信部绿色制造系统集成项目等项目。</w:t>
            </w:r>
          </w:p>
        </w:tc>
      </w:tr>
    </w:tbl>
    <w:p w:rsidR="00B05C19" w:rsidRDefault="00B05C19">
      <w:pPr>
        <w:pStyle w:val="a4"/>
        <w:rPr>
          <w:rFonts w:ascii="宋体" w:hAnsi="宋体"/>
          <w:b/>
          <w:bCs/>
          <w:color w:val="000000"/>
        </w:rPr>
      </w:pPr>
    </w:p>
    <w:p w:rsidR="00B05C19" w:rsidRDefault="00B05C19">
      <w:pPr>
        <w:pStyle w:val="a4"/>
        <w:rPr>
          <w:rFonts w:ascii="宋体" w:hAnsi="宋体"/>
          <w:b/>
          <w:bCs/>
          <w:color w:val="000000"/>
        </w:rPr>
      </w:pPr>
    </w:p>
    <w:p w:rsidR="00B05C19" w:rsidRDefault="00B05C19">
      <w:pPr>
        <w:pStyle w:val="a4"/>
        <w:rPr>
          <w:rFonts w:ascii="宋体" w:hAnsi="宋体"/>
          <w:b/>
          <w:bCs/>
          <w:color w:val="000000"/>
        </w:rPr>
      </w:pPr>
    </w:p>
    <w:p w:rsidR="00B05C19" w:rsidRDefault="00B05C19">
      <w:pPr>
        <w:spacing w:line="460" w:lineRule="exact"/>
        <w:rPr>
          <w:rFonts w:ascii="黑体" w:eastAsia="黑体" w:hAnsi="黑体" w:cs="黑体"/>
          <w:b/>
          <w:color w:val="1F4E79"/>
          <w:sz w:val="44"/>
          <w:szCs w:val="44"/>
        </w:rPr>
      </w:pPr>
    </w:p>
    <w:p w:rsidR="00B05C19" w:rsidRDefault="00B05C19">
      <w:pPr>
        <w:spacing w:line="460" w:lineRule="exact"/>
        <w:jc w:val="center"/>
        <w:rPr>
          <w:rFonts w:ascii="黑体" w:eastAsia="黑体" w:hAnsi="黑体" w:cs="黑体" w:hint="eastAsia"/>
          <w:b/>
          <w:color w:val="1F4E79"/>
          <w:sz w:val="44"/>
          <w:szCs w:val="44"/>
        </w:rPr>
      </w:pPr>
    </w:p>
    <w:p w:rsidR="00722B00" w:rsidRPr="00722B00" w:rsidRDefault="00722B00" w:rsidP="00722B00">
      <w:pPr>
        <w:pStyle w:val="2"/>
        <w:ind w:firstLine="384"/>
      </w:pPr>
    </w:p>
    <w:p w:rsidR="00B05C19" w:rsidRDefault="00B05C19">
      <w:pPr>
        <w:spacing w:line="460" w:lineRule="exact"/>
        <w:jc w:val="center"/>
        <w:rPr>
          <w:rFonts w:ascii="黑体" w:eastAsia="黑体" w:hAnsi="黑体" w:cs="黑体"/>
          <w:b/>
          <w:color w:val="1F4E79"/>
          <w:sz w:val="44"/>
          <w:szCs w:val="44"/>
        </w:rPr>
      </w:pPr>
    </w:p>
    <w:p w:rsidR="00B05C19" w:rsidRDefault="00B05C19">
      <w:pPr>
        <w:spacing w:line="460" w:lineRule="exact"/>
        <w:jc w:val="center"/>
        <w:rPr>
          <w:rFonts w:ascii="黑体" w:eastAsia="黑体" w:hAnsi="黑体" w:cs="黑体"/>
          <w:b/>
          <w:color w:val="1F4E79"/>
          <w:sz w:val="44"/>
          <w:szCs w:val="44"/>
        </w:rPr>
      </w:pPr>
    </w:p>
    <w:p w:rsidR="00B05C19" w:rsidRPr="00722B00" w:rsidRDefault="00E537A1">
      <w:pPr>
        <w:spacing w:line="360" w:lineRule="auto"/>
        <w:jc w:val="center"/>
        <w:rPr>
          <w:rFonts w:ascii="创艺简标宋" w:eastAsia="创艺简标宋" w:hAnsi="黑体" w:cs="黑体" w:hint="eastAsia"/>
          <w:sz w:val="40"/>
          <w:szCs w:val="40"/>
        </w:rPr>
      </w:pPr>
      <w:r w:rsidRPr="00722B00">
        <w:rPr>
          <w:rFonts w:ascii="创艺简标宋" w:eastAsia="创艺简标宋" w:hAnsi="黑体" w:cs="黑体" w:hint="eastAsia"/>
          <w:sz w:val="40"/>
          <w:szCs w:val="40"/>
        </w:rPr>
        <w:lastRenderedPageBreak/>
        <w:t>课程大纲</w:t>
      </w:r>
    </w:p>
    <w:p w:rsidR="00B05C19" w:rsidRPr="00722B00" w:rsidRDefault="00E537A1">
      <w:pPr>
        <w:spacing w:line="360" w:lineRule="auto"/>
        <w:jc w:val="center"/>
        <w:rPr>
          <w:rFonts w:ascii="楷体_GB2312" w:eastAsia="楷体_GB2312" w:hAnsi="宋体" w:hint="eastAsia"/>
          <w:b/>
          <w:bCs/>
          <w:color w:val="000000"/>
          <w:sz w:val="24"/>
          <w:szCs w:val="24"/>
        </w:rPr>
      </w:pPr>
      <w:r w:rsidRPr="00722B00">
        <w:rPr>
          <w:rFonts w:ascii="楷体_GB2312" w:eastAsia="楷体_GB2312" w:hAnsi="宋体" w:hint="eastAsia"/>
          <w:b/>
          <w:bCs/>
          <w:color w:val="000000"/>
          <w:sz w:val="24"/>
          <w:szCs w:val="24"/>
        </w:rPr>
        <w:t>（以正式培训手册为准）</w:t>
      </w:r>
    </w:p>
    <w:p w:rsidR="00722B00" w:rsidRPr="00722B00" w:rsidRDefault="00722B00" w:rsidP="00722B00">
      <w:pPr>
        <w:pStyle w:val="2"/>
        <w:spacing w:line="600" w:lineRule="exact"/>
        <w:ind w:left="198" w:firstLineChars="64" w:firstLine="148"/>
        <w:rPr>
          <w:rFonts w:ascii="仿宋_GB2312" w:eastAsia="仿宋_GB2312" w:hint="eastAsia"/>
          <w:sz w:val="24"/>
          <w:szCs w:val="24"/>
        </w:rPr>
      </w:pPr>
    </w:p>
    <w:p w:rsidR="00B05C19" w:rsidRPr="00722B00" w:rsidRDefault="00E537A1" w:rsidP="00722B00">
      <w:pPr>
        <w:spacing w:line="360" w:lineRule="auto"/>
        <w:ind w:firstLineChars="200" w:firstLine="482"/>
        <w:rPr>
          <w:rFonts w:ascii="仿宋_GB2312" w:eastAsia="仿宋_GB2312" w:hAnsi="宋体" w:cs="宋体" w:hint="eastAsia"/>
          <w:b/>
          <w:bCs/>
          <w:sz w:val="24"/>
          <w:szCs w:val="24"/>
        </w:rPr>
      </w:pPr>
      <w:r w:rsidRPr="00722B00">
        <w:rPr>
          <w:rFonts w:ascii="仿宋_GB2312" w:eastAsia="仿宋_GB2312" w:hAnsi="宋体" w:cs="宋体" w:hint="eastAsia"/>
          <w:b/>
          <w:bCs/>
          <w:sz w:val="24"/>
          <w:szCs w:val="24"/>
        </w:rPr>
        <w:t>第一部分：《</w:t>
      </w:r>
      <w:r w:rsidRPr="00722B00">
        <w:rPr>
          <w:rFonts w:ascii="仿宋_GB2312" w:eastAsia="仿宋_GB2312" w:hAnsi="宋体" w:cs="宋体" w:hint="eastAsia"/>
          <w:b/>
          <w:bCs/>
          <w:sz w:val="24"/>
          <w:szCs w:val="24"/>
        </w:rPr>
        <w:t>2022</w:t>
      </w:r>
      <w:r w:rsidRPr="00722B00">
        <w:rPr>
          <w:rFonts w:ascii="仿宋_GB2312" w:eastAsia="仿宋_GB2312" w:hAnsi="宋体" w:cs="宋体" w:hint="eastAsia"/>
          <w:b/>
          <w:bCs/>
          <w:sz w:val="24"/>
          <w:szCs w:val="24"/>
        </w:rPr>
        <w:t>中国能源形势分析与碳中和解析》（第一天）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1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、十九届五中全会精神和十四五规划</w:t>
      </w:r>
      <w:proofErr w:type="gramStart"/>
      <w:r w:rsidRPr="00722B00">
        <w:rPr>
          <w:rFonts w:ascii="仿宋_GB2312" w:eastAsia="仿宋_GB2312" w:hAnsi="宋体" w:cs="宋体" w:hint="eastAsia"/>
          <w:sz w:val="24"/>
          <w:szCs w:val="24"/>
        </w:rPr>
        <w:t>碳达峰方面</w:t>
      </w:r>
      <w:proofErr w:type="gramEnd"/>
      <w:r w:rsidRPr="00722B00">
        <w:rPr>
          <w:rFonts w:ascii="仿宋_GB2312" w:eastAsia="仿宋_GB2312" w:hAnsi="宋体" w:cs="宋体" w:hint="eastAsia"/>
          <w:sz w:val="24"/>
          <w:szCs w:val="24"/>
        </w:rPr>
        <w:t>的解读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2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、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2021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中央经济工作会议八项重点工作和两会重大政策解读（能源、碳中和部分重点分析）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3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、美国最新的能源政策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4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、世界能源格局的改变与趋势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5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、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202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2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中国能源形势分析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石油与钢铁业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电力行业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制造业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汽车行业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其他新能源产业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6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、新基建与科技创新下的中国企业的改革与挑战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7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、</w:t>
      </w:r>
      <w:proofErr w:type="gramStart"/>
      <w:r w:rsidRPr="00722B00">
        <w:rPr>
          <w:rFonts w:ascii="仿宋_GB2312" w:eastAsia="仿宋_GB2312" w:hAnsi="宋体" w:cs="宋体" w:hint="eastAsia"/>
          <w:sz w:val="24"/>
          <w:szCs w:val="24"/>
        </w:rPr>
        <w:t>碳达峰</w:t>
      </w:r>
      <w:proofErr w:type="gramEnd"/>
      <w:r w:rsidRPr="00722B00">
        <w:rPr>
          <w:rFonts w:ascii="仿宋_GB2312" w:eastAsia="仿宋_GB2312" w:hAnsi="宋体" w:cs="宋体" w:hint="eastAsia"/>
          <w:sz w:val="24"/>
          <w:szCs w:val="24"/>
        </w:rPr>
        <w:t>和</w:t>
      </w:r>
      <w:proofErr w:type="gramStart"/>
      <w:r w:rsidRPr="00722B00">
        <w:rPr>
          <w:rFonts w:ascii="仿宋_GB2312" w:eastAsia="仿宋_GB2312" w:hAnsi="宋体" w:cs="宋体" w:hint="eastAsia"/>
          <w:sz w:val="24"/>
          <w:szCs w:val="24"/>
        </w:rPr>
        <w:t>碳中和</w:t>
      </w:r>
      <w:proofErr w:type="gramEnd"/>
      <w:r w:rsidRPr="00722B00">
        <w:rPr>
          <w:rFonts w:ascii="仿宋_GB2312" w:eastAsia="仿宋_GB2312" w:hAnsi="宋体" w:cs="宋体" w:hint="eastAsia"/>
          <w:sz w:val="24"/>
          <w:szCs w:val="24"/>
        </w:rPr>
        <w:t>的由来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8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、</w:t>
      </w:r>
      <w:proofErr w:type="gramStart"/>
      <w:r w:rsidRPr="00722B00">
        <w:rPr>
          <w:rFonts w:ascii="仿宋_GB2312" w:eastAsia="仿宋_GB2312" w:hAnsi="宋体" w:cs="宋体" w:hint="eastAsia"/>
          <w:sz w:val="24"/>
          <w:szCs w:val="24"/>
        </w:rPr>
        <w:t>碳达峰</w:t>
      </w:r>
      <w:proofErr w:type="gramEnd"/>
      <w:r w:rsidRPr="00722B00">
        <w:rPr>
          <w:rFonts w:ascii="仿宋_GB2312" w:eastAsia="仿宋_GB2312" w:hAnsi="宋体" w:cs="宋体" w:hint="eastAsia"/>
          <w:sz w:val="24"/>
          <w:szCs w:val="24"/>
        </w:rPr>
        <w:t>和</w:t>
      </w:r>
      <w:proofErr w:type="gramStart"/>
      <w:r w:rsidRPr="00722B00">
        <w:rPr>
          <w:rFonts w:ascii="仿宋_GB2312" w:eastAsia="仿宋_GB2312" w:hAnsi="宋体" w:cs="宋体" w:hint="eastAsia"/>
          <w:sz w:val="24"/>
          <w:szCs w:val="24"/>
        </w:rPr>
        <w:t>碳中和</w:t>
      </w:r>
      <w:proofErr w:type="gramEnd"/>
      <w:r w:rsidRPr="00722B00">
        <w:rPr>
          <w:rFonts w:ascii="仿宋_GB2312" w:eastAsia="仿宋_GB2312" w:hAnsi="宋体" w:cs="宋体" w:hint="eastAsia"/>
          <w:sz w:val="24"/>
          <w:szCs w:val="24"/>
        </w:rPr>
        <w:t>与高质量发展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9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、碳中和在国家、企业和个人三个层面的责任和行动实施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10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、碳中和带来的巨大商机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11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、碳中和实现的难点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12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、中国引领下的世界碳排放远景目标</w:t>
      </w:r>
    </w:p>
    <w:p w:rsidR="00B05C19" w:rsidRPr="00722B00" w:rsidRDefault="00B05C19" w:rsidP="00722B00">
      <w:pPr>
        <w:pStyle w:val="2"/>
        <w:spacing w:line="360" w:lineRule="auto"/>
        <w:ind w:left="0" w:firstLine="464"/>
        <w:rPr>
          <w:rFonts w:ascii="仿宋_GB2312" w:eastAsia="仿宋_GB2312" w:hAnsi="宋体" w:cs="宋体" w:hint="eastAsia"/>
          <w:sz w:val="24"/>
          <w:szCs w:val="24"/>
        </w:rPr>
      </w:pPr>
    </w:p>
    <w:p w:rsidR="00B05C19" w:rsidRPr="00722B00" w:rsidRDefault="00E537A1" w:rsidP="00722B00">
      <w:pPr>
        <w:spacing w:line="360" w:lineRule="auto"/>
        <w:ind w:firstLineChars="200" w:firstLine="482"/>
        <w:jc w:val="left"/>
        <w:rPr>
          <w:rFonts w:ascii="仿宋_GB2312" w:eastAsia="仿宋_GB2312" w:hAnsi="宋体" w:cs="宋体" w:hint="eastAsia"/>
          <w:b/>
          <w:bCs/>
          <w:color w:val="000000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b/>
          <w:bCs/>
          <w:color w:val="000000"/>
          <w:sz w:val="24"/>
          <w:szCs w:val="24"/>
        </w:rPr>
        <w:t>第二部分：</w:t>
      </w:r>
      <w:r w:rsidRPr="00722B00">
        <w:rPr>
          <w:rFonts w:ascii="仿宋_GB2312" w:eastAsia="仿宋_GB2312" w:hAnsi="宋体" w:cs="宋体" w:hint="eastAsia"/>
          <w:b/>
          <w:bCs/>
          <w:sz w:val="24"/>
          <w:szCs w:val="24"/>
        </w:rPr>
        <w:t>《</w:t>
      </w:r>
      <w:r w:rsidRPr="00722B00">
        <w:rPr>
          <w:rFonts w:ascii="仿宋_GB2312" w:eastAsia="仿宋_GB2312" w:hAnsi="宋体" w:cs="宋体" w:hint="eastAsia"/>
          <w:b/>
          <w:bCs/>
          <w:sz w:val="24"/>
          <w:szCs w:val="24"/>
        </w:rPr>
        <w:t>能源结构与“双碳”关系及宁波现状</w:t>
      </w:r>
      <w:r w:rsidRPr="00722B00">
        <w:rPr>
          <w:rFonts w:ascii="仿宋_GB2312" w:eastAsia="仿宋_GB2312" w:hAnsi="宋体" w:cs="宋体" w:hint="eastAsia"/>
          <w:b/>
          <w:bCs/>
          <w:sz w:val="24"/>
          <w:szCs w:val="24"/>
        </w:rPr>
        <w:t>》（第一天）</w:t>
      </w:r>
    </w:p>
    <w:p w:rsidR="00B05C19" w:rsidRPr="00722B00" w:rsidRDefault="00E537A1" w:rsidP="00722B00">
      <w:p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1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、能源及能源问题（中国）</w:t>
      </w:r>
    </w:p>
    <w:p w:rsidR="00B05C19" w:rsidRPr="00722B00" w:rsidRDefault="00E537A1" w:rsidP="00722B00">
      <w:p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2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、“二氧化碳”的问题</w:t>
      </w:r>
    </w:p>
    <w:p w:rsidR="00B05C19" w:rsidRPr="00722B00" w:rsidRDefault="00E537A1" w:rsidP="00722B00">
      <w:p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3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、能源角度中国“双碳”方案及理解</w:t>
      </w:r>
    </w:p>
    <w:p w:rsidR="00B05C19" w:rsidRPr="00722B00" w:rsidRDefault="00E537A1" w:rsidP="00722B00">
      <w:p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4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、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 xml:space="preserve"> 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宁波能源结构现状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 xml:space="preserve"> 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及“双碳”途径</w:t>
      </w:r>
    </w:p>
    <w:p w:rsidR="00B05C19" w:rsidRPr="00722B00" w:rsidRDefault="00E537A1" w:rsidP="00722B00">
      <w:p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5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、总结交流</w:t>
      </w:r>
    </w:p>
    <w:p w:rsidR="00B05C19" w:rsidRPr="00722B00" w:rsidRDefault="00B05C19">
      <w:pPr>
        <w:spacing w:line="360" w:lineRule="auto"/>
        <w:jc w:val="left"/>
        <w:rPr>
          <w:rFonts w:ascii="仿宋_GB2312" w:eastAsia="仿宋_GB2312" w:hAnsi="宋体" w:cs="宋体" w:hint="eastAsia"/>
          <w:b/>
          <w:bCs/>
          <w:color w:val="000000"/>
          <w:sz w:val="24"/>
          <w:szCs w:val="24"/>
        </w:rPr>
      </w:pPr>
    </w:p>
    <w:p w:rsidR="00B05C19" w:rsidRPr="00722B00" w:rsidRDefault="00E537A1" w:rsidP="00722B00">
      <w:pPr>
        <w:spacing w:line="360" w:lineRule="auto"/>
        <w:ind w:firstLineChars="200" w:firstLine="482"/>
        <w:jc w:val="left"/>
        <w:rPr>
          <w:rFonts w:ascii="仿宋_GB2312" w:eastAsia="仿宋_GB2312" w:hAnsi="宋体" w:cs="宋体" w:hint="eastAsia"/>
          <w:b/>
          <w:bCs/>
          <w:color w:val="000000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b/>
          <w:bCs/>
          <w:color w:val="000000"/>
          <w:sz w:val="24"/>
          <w:szCs w:val="24"/>
        </w:rPr>
        <w:t>第三部分：</w:t>
      </w:r>
      <w:r w:rsidRPr="00722B00">
        <w:rPr>
          <w:rFonts w:ascii="仿宋_GB2312" w:eastAsia="仿宋_GB2312" w:hAnsi="宋体" w:cs="宋体" w:hint="eastAsia"/>
          <w:b/>
          <w:bCs/>
          <w:color w:val="000000"/>
          <w:sz w:val="24"/>
          <w:szCs w:val="24"/>
        </w:rPr>
        <w:t>《绿色制造示范体系创建》（第二天）</w:t>
      </w:r>
    </w:p>
    <w:p w:rsidR="00B05C19" w:rsidRPr="00722B00" w:rsidRDefault="00E537A1" w:rsidP="00722B00">
      <w:pPr>
        <w:spacing w:line="360" w:lineRule="auto"/>
        <w:ind w:firstLineChars="200" w:firstLine="482"/>
        <w:jc w:val="left"/>
        <w:rPr>
          <w:rFonts w:ascii="仿宋_GB2312" w:eastAsia="仿宋_GB2312" w:hAnsi="宋体" w:cs="宋体" w:hint="eastAsia"/>
          <w:b/>
          <w:bCs/>
          <w:sz w:val="24"/>
          <w:szCs w:val="24"/>
        </w:rPr>
      </w:pPr>
      <w:r w:rsidRPr="00722B00">
        <w:rPr>
          <w:rFonts w:ascii="仿宋_GB2312" w:eastAsia="仿宋_GB2312" w:hAnsi="宋体" w:cs="宋体" w:hint="eastAsia"/>
          <w:b/>
          <w:bCs/>
          <w:sz w:val="24"/>
          <w:szCs w:val="24"/>
        </w:rPr>
        <w:t>第一章：绿色制造标准体系概述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1.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提出背景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2.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总体要求（国家、宁波）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3.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十四五规划解读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4.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基本原则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5.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构建模型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b/>
          <w:bCs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6.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体系框架</w:t>
      </w:r>
    </w:p>
    <w:p w:rsidR="00B05C19" w:rsidRPr="00722B00" w:rsidRDefault="00E537A1" w:rsidP="00722B00">
      <w:pPr>
        <w:spacing w:line="360" w:lineRule="auto"/>
        <w:ind w:firstLineChars="200" w:firstLine="482"/>
        <w:jc w:val="left"/>
        <w:rPr>
          <w:rFonts w:ascii="仿宋_GB2312" w:eastAsia="仿宋_GB2312" w:hAnsi="宋体" w:cs="宋体" w:hint="eastAsia"/>
          <w:b/>
          <w:bCs/>
          <w:sz w:val="24"/>
          <w:szCs w:val="24"/>
        </w:rPr>
      </w:pPr>
      <w:r w:rsidRPr="00722B00">
        <w:rPr>
          <w:rFonts w:ascii="仿宋_GB2312" w:eastAsia="仿宋_GB2312" w:hAnsi="宋体" w:cs="宋体" w:hint="eastAsia"/>
          <w:b/>
          <w:bCs/>
          <w:sz w:val="24"/>
          <w:szCs w:val="24"/>
        </w:rPr>
        <w:t>第二章：绿色制造标准化现状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1.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绿色产品领域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2.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绿色工厂领域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3.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绿色企业领域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4.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绿色园区领域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b/>
          <w:bCs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5.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绿色供应链领域</w:t>
      </w:r>
    </w:p>
    <w:p w:rsidR="00B05C19" w:rsidRPr="00722B00" w:rsidRDefault="00E537A1" w:rsidP="00722B00">
      <w:pPr>
        <w:spacing w:line="360" w:lineRule="auto"/>
        <w:ind w:firstLineChars="200" w:firstLine="482"/>
        <w:jc w:val="left"/>
        <w:rPr>
          <w:rFonts w:ascii="仿宋_GB2312" w:eastAsia="仿宋_GB2312" w:hAnsi="宋体" w:cs="宋体" w:hint="eastAsia"/>
          <w:b/>
          <w:bCs/>
          <w:sz w:val="24"/>
          <w:szCs w:val="24"/>
        </w:rPr>
      </w:pPr>
      <w:r w:rsidRPr="00722B00">
        <w:rPr>
          <w:rFonts w:ascii="仿宋_GB2312" w:eastAsia="仿宋_GB2312" w:hAnsi="宋体" w:cs="宋体" w:hint="eastAsia"/>
          <w:b/>
          <w:bCs/>
          <w:sz w:val="24"/>
          <w:szCs w:val="24"/>
        </w:rPr>
        <w:t>第三章：绿色制造标准体系建设要求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1.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绿色产品评价要求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2.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绿色工厂评价要求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3.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绿色园区评价要求</w:t>
      </w:r>
    </w:p>
    <w:p w:rsidR="00B05C19" w:rsidRPr="00722B00" w:rsidRDefault="00E537A1" w:rsidP="00722B00">
      <w:pPr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b/>
          <w:color w:val="000000" w:themeColor="text1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4.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绿色供应</w:t>
      </w:r>
      <w:proofErr w:type="gramStart"/>
      <w:r w:rsidRPr="00722B00">
        <w:rPr>
          <w:rFonts w:ascii="仿宋_GB2312" w:eastAsia="仿宋_GB2312" w:hAnsi="宋体" w:cs="宋体" w:hint="eastAsia"/>
          <w:sz w:val="24"/>
          <w:szCs w:val="24"/>
        </w:rPr>
        <w:t>链评价</w:t>
      </w:r>
      <w:proofErr w:type="gramEnd"/>
      <w:r w:rsidRPr="00722B00">
        <w:rPr>
          <w:rFonts w:ascii="仿宋_GB2312" w:eastAsia="仿宋_GB2312" w:hAnsi="宋体" w:cs="宋体" w:hint="eastAsia"/>
          <w:sz w:val="24"/>
          <w:szCs w:val="24"/>
        </w:rPr>
        <w:t>要求</w:t>
      </w:r>
    </w:p>
    <w:p w:rsidR="00B05C19" w:rsidRPr="00722B00" w:rsidRDefault="00B05C19" w:rsidP="00722B00">
      <w:pPr>
        <w:spacing w:line="360" w:lineRule="auto"/>
        <w:ind w:firstLineChars="200" w:firstLine="482"/>
        <w:jc w:val="left"/>
        <w:rPr>
          <w:rFonts w:ascii="仿宋_GB2312" w:eastAsia="仿宋_GB2312" w:hAnsi="宋体" w:cs="宋体" w:hint="eastAsia"/>
          <w:b/>
          <w:bCs/>
          <w:color w:val="000000"/>
          <w:sz w:val="24"/>
          <w:szCs w:val="24"/>
        </w:rPr>
      </w:pPr>
    </w:p>
    <w:p w:rsidR="00B05C19" w:rsidRPr="00722B00" w:rsidRDefault="00E537A1" w:rsidP="00722B00">
      <w:pPr>
        <w:pStyle w:val="2"/>
        <w:spacing w:line="360" w:lineRule="auto"/>
        <w:ind w:left="0" w:firstLine="466"/>
        <w:rPr>
          <w:rFonts w:ascii="仿宋_GB2312" w:eastAsia="仿宋_GB2312" w:hAnsi="宋体" w:cs="宋体" w:hint="eastAsia"/>
          <w:b/>
          <w:bCs/>
          <w:color w:val="000000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b/>
          <w:bCs/>
          <w:color w:val="000000"/>
          <w:sz w:val="24"/>
          <w:szCs w:val="24"/>
        </w:rPr>
        <w:t>第四部分：《清洁生产申报与审核》《节水评估实战方法》（第二天）</w:t>
      </w:r>
    </w:p>
    <w:p w:rsidR="00B05C19" w:rsidRPr="00722B00" w:rsidRDefault="00E537A1" w:rsidP="00722B00">
      <w:pPr>
        <w:pStyle w:val="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autoSpaceDE w:val="0"/>
        <w:autoSpaceDN w:val="0"/>
        <w:spacing w:line="360" w:lineRule="auto"/>
        <w:ind w:left="0" w:firstLineChars="200" w:firstLine="482"/>
        <w:jc w:val="left"/>
        <w:rPr>
          <w:rFonts w:ascii="仿宋_GB2312" w:eastAsia="仿宋_GB2312" w:hAnsi="宋体" w:cs="宋体" w:hint="eastAsia"/>
          <w:kern w:val="0"/>
        </w:rPr>
      </w:pPr>
      <w:r w:rsidRPr="00722B00">
        <w:rPr>
          <w:rFonts w:ascii="仿宋_GB2312" w:eastAsia="仿宋_GB2312" w:hAnsi="宋体" w:cs="宋体" w:hint="eastAsia"/>
          <w:kern w:val="0"/>
        </w:rPr>
        <w:t>1.</w:t>
      </w:r>
      <w:r w:rsidRPr="00722B00">
        <w:rPr>
          <w:rFonts w:ascii="仿宋_GB2312" w:eastAsia="仿宋_GB2312" w:hAnsi="宋体" w:cs="宋体" w:hint="eastAsia"/>
          <w:kern w:val="0"/>
        </w:rPr>
        <w:t>清洁生产审核培训目录</w:t>
      </w:r>
    </w:p>
    <w:p w:rsidR="00B05C19" w:rsidRPr="00722B00" w:rsidRDefault="00E537A1" w:rsidP="00722B00">
      <w:pPr>
        <w:numPr>
          <w:ilvl w:val="0"/>
          <w:numId w:val="1"/>
        </w:num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审核范围</w:t>
      </w:r>
    </w:p>
    <w:p w:rsidR="00B05C19" w:rsidRPr="00722B00" w:rsidRDefault="00E537A1" w:rsidP="00722B00">
      <w:pPr>
        <w:numPr>
          <w:ilvl w:val="0"/>
          <w:numId w:val="1"/>
        </w:num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规范性引用文件</w:t>
      </w:r>
    </w:p>
    <w:p w:rsidR="00B05C19" w:rsidRPr="00722B00" w:rsidRDefault="00E537A1" w:rsidP="00722B00">
      <w:pPr>
        <w:numPr>
          <w:ilvl w:val="0"/>
          <w:numId w:val="1"/>
        </w:num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术语和定义</w:t>
      </w:r>
    </w:p>
    <w:p w:rsidR="00B05C19" w:rsidRPr="00722B00" w:rsidRDefault="00E537A1" w:rsidP="00722B00">
      <w:pPr>
        <w:numPr>
          <w:ilvl w:val="0"/>
          <w:numId w:val="1"/>
        </w:num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清洁生产审核程序</w:t>
      </w:r>
    </w:p>
    <w:p w:rsidR="00B05C19" w:rsidRPr="00722B00" w:rsidRDefault="00E537A1" w:rsidP="00722B00">
      <w:pPr>
        <w:numPr>
          <w:ilvl w:val="0"/>
          <w:numId w:val="1"/>
        </w:num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清洁生产审核技术要点</w:t>
      </w:r>
    </w:p>
    <w:p w:rsidR="00B05C19" w:rsidRPr="00722B00" w:rsidRDefault="00E537A1" w:rsidP="00722B00">
      <w:pPr>
        <w:numPr>
          <w:ilvl w:val="0"/>
          <w:numId w:val="1"/>
        </w:num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持续清洁生产审核</w:t>
      </w:r>
    </w:p>
    <w:p w:rsidR="00B05C19" w:rsidRPr="00722B00" w:rsidRDefault="00E537A1" w:rsidP="00722B00">
      <w:pPr>
        <w:numPr>
          <w:ilvl w:val="0"/>
          <w:numId w:val="1"/>
        </w:num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lastRenderedPageBreak/>
        <w:t>清洁生产审核报告的编写</w:t>
      </w:r>
    </w:p>
    <w:p w:rsidR="00B05C19" w:rsidRPr="00722B00" w:rsidRDefault="00E537A1" w:rsidP="00722B00">
      <w:pPr>
        <w:numPr>
          <w:ilvl w:val="0"/>
          <w:numId w:val="1"/>
        </w:num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清洁生产中高费方案案例分析</w:t>
      </w:r>
    </w:p>
    <w:p w:rsidR="00B05C19" w:rsidRPr="00722B00" w:rsidRDefault="00B05C19" w:rsidP="00722B00">
      <w:pPr>
        <w:pStyle w:val="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autoSpaceDE w:val="0"/>
        <w:autoSpaceDN w:val="0"/>
        <w:spacing w:line="360" w:lineRule="auto"/>
        <w:ind w:left="0" w:firstLineChars="200" w:firstLine="482"/>
        <w:jc w:val="left"/>
        <w:rPr>
          <w:rFonts w:ascii="仿宋_GB2312" w:eastAsia="仿宋_GB2312" w:hAnsi="宋体" w:cs="宋体" w:hint="eastAsia"/>
          <w:kern w:val="0"/>
        </w:rPr>
      </w:pPr>
    </w:p>
    <w:p w:rsidR="00B05C19" w:rsidRPr="00722B00" w:rsidRDefault="00E537A1" w:rsidP="00722B00">
      <w:pPr>
        <w:pStyle w:val="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autoSpaceDE w:val="0"/>
        <w:autoSpaceDN w:val="0"/>
        <w:spacing w:line="360" w:lineRule="auto"/>
        <w:ind w:left="0" w:firstLineChars="200" w:firstLine="482"/>
        <w:jc w:val="left"/>
        <w:rPr>
          <w:rFonts w:ascii="仿宋_GB2312" w:eastAsia="仿宋_GB2312" w:hAnsi="宋体" w:cs="宋体" w:hint="eastAsia"/>
          <w:kern w:val="0"/>
        </w:rPr>
      </w:pPr>
      <w:r w:rsidRPr="00722B00">
        <w:rPr>
          <w:rFonts w:ascii="仿宋_GB2312" w:eastAsia="仿宋_GB2312" w:hAnsi="宋体" w:cs="宋体" w:hint="eastAsia"/>
          <w:kern w:val="0"/>
        </w:rPr>
        <w:t>2.</w:t>
      </w:r>
      <w:r w:rsidRPr="00722B00">
        <w:rPr>
          <w:rFonts w:ascii="仿宋_GB2312" w:eastAsia="仿宋_GB2312" w:hAnsi="宋体" w:cs="宋体" w:hint="eastAsia"/>
          <w:kern w:val="0"/>
        </w:rPr>
        <w:t>节水评估实战方法目录</w:t>
      </w:r>
    </w:p>
    <w:p w:rsidR="00B05C19" w:rsidRPr="00722B00" w:rsidRDefault="00E537A1" w:rsidP="00722B00">
      <w:pPr>
        <w:numPr>
          <w:ilvl w:val="0"/>
          <w:numId w:val="2"/>
        </w:numPr>
        <w:tabs>
          <w:tab w:val="left" w:pos="628"/>
        </w:tabs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节水创建基本要求</w:t>
      </w:r>
    </w:p>
    <w:p w:rsidR="00B05C19" w:rsidRPr="00722B00" w:rsidRDefault="00E537A1" w:rsidP="00722B00">
      <w:pPr>
        <w:numPr>
          <w:ilvl w:val="0"/>
          <w:numId w:val="2"/>
        </w:num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节水创建技术考核指标（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6,40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）</w:t>
      </w:r>
    </w:p>
    <w:p w:rsidR="00B05C19" w:rsidRPr="00722B00" w:rsidRDefault="00E537A1" w:rsidP="00722B00">
      <w:pPr>
        <w:numPr>
          <w:ilvl w:val="0"/>
          <w:numId w:val="2"/>
        </w:num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节水创建基础管理考核指标（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16,60</w:t>
      </w:r>
      <w:r w:rsidRPr="00722B00">
        <w:rPr>
          <w:rFonts w:ascii="仿宋_GB2312" w:eastAsia="仿宋_GB2312" w:hAnsi="宋体" w:cs="宋体" w:hint="eastAsia"/>
          <w:sz w:val="24"/>
          <w:szCs w:val="24"/>
        </w:rPr>
        <w:t>）</w:t>
      </w:r>
    </w:p>
    <w:p w:rsidR="00B05C19" w:rsidRPr="00722B00" w:rsidRDefault="00E537A1" w:rsidP="00722B00">
      <w:pPr>
        <w:numPr>
          <w:ilvl w:val="0"/>
          <w:numId w:val="2"/>
        </w:num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工业用水重复利用率标准水平</w:t>
      </w:r>
    </w:p>
    <w:p w:rsidR="00B05C19" w:rsidRPr="00722B00" w:rsidRDefault="00E537A1" w:rsidP="00722B00">
      <w:pPr>
        <w:numPr>
          <w:ilvl w:val="0"/>
          <w:numId w:val="2"/>
        </w:num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工业企业用水定额标准</w:t>
      </w:r>
    </w:p>
    <w:p w:rsidR="00B05C19" w:rsidRPr="00722B00" w:rsidRDefault="00E537A1" w:rsidP="00722B00">
      <w:pPr>
        <w:numPr>
          <w:ilvl w:val="0"/>
          <w:numId w:val="2"/>
        </w:num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722B00">
        <w:rPr>
          <w:rFonts w:ascii="仿宋_GB2312" w:eastAsia="仿宋_GB2312" w:hAnsi="宋体" w:cs="宋体" w:hint="eastAsia"/>
          <w:sz w:val="24"/>
          <w:szCs w:val="24"/>
        </w:rPr>
        <w:t>水平衡测试指南</w:t>
      </w:r>
    </w:p>
    <w:p w:rsidR="00B05C19" w:rsidRPr="00722B00" w:rsidRDefault="00B05C19">
      <w:pPr>
        <w:pStyle w:val="a4"/>
        <w:rPr>
          <w:rFonts w:ascii="仿宋_GB2312" w:eastAsia="仿宋_GB2312" w:hAnsi="宋体" w:hint="eastAsia"/>
          <w:b/>
          <w:bCs/>
          <w:color w:val="000000"/>
        </w:rPr>
      </w:pPr>
    </w:p>
    <w:p w:rsidR="00B05C19" w:rsidRPr="00722B00" w:rsidRDefault="00B05C19">
      <w:pPr>
        <w:pStyle w:val="a4"/>
        <w:rPr>
          <w:rFonts w:ascii="仿宋_GB2312" w:eastAsia="仿宋_GB2312" w:hAnsi="宋体" w:hint="eastAsia"/>
          <w:b/>
          <w:bCs/>
          <w:color w:val="000000"/>
        </w:rPr>
      </w:pPr>
    </w:p>
    <w:p w:rsidR="00B05C19" w:rsidRDefault="00B05C19">
      <w:pPr>
        <w:widowControl/>
        <w:spacing w:line="360" w:lineRule="auto"/>
        <w:ind w:firstLineChars="50" w:firstLine="160"/>
        <w:jc w:val="center"/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</w:pPr>
    </w:p>
    <w:p w:rsidR="00B05C19" w:rsidRDefault="00B05C19">
      <w:pPr>
        <w:widowControl/>
        <w:spacing w:line="360" w:lineRule="auto"/>
        <w:ind w:firstLineChars="50" w:firstLine="160"/>
        <w:jc w:val="center"/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</w:pPr>
    </w:p>
    <w:p w:rsidR="00B05C19" w:rsidRDefault="00B05C19">
      <w:pPr>
        <w:widowControl/>
        <w:spacing w:line="360" w:lineRule="auto"/>
        <w:ind w:firstLineChars="50" w:firstLine="160"/>
        <w:jc w:val="center"/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</w:pPr>
    </w:p>
    <w:p w:rsidR="00B05C19" w:rsidRDefault="00B05C19">
      <w:pPr>
        <w:widowControl/>
        <w:spacing w:line="360" w:lineRule="auto"/>
        <w:ind w:firstLineChars="50" w:firstLine="160"/>
        <w:jc w:val="center"/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</w:pPr>
    </w:p>
    <w:p w:rsidR="00B05C19" w:rsidRDefault="00B05C19">
      <w:pPr>
        <w:widowControl/>
        <w:spacing w:line="360" w:lineRule="auto"/>
        <w:ind w:firstLineChars="50" w:firstLine="160"/>
        <w:jc w:val="center"/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</w:pPr>
    </w:p>
    <w:p w:rsidR="00B05C19" w:rsidRDefault="00B05C19">
      <w:pPr>
        <w:widowControl/>
        <w:spacing w:line="360" w:lineRule="auto"/>
        <w:ind w:firstLineChars="50" w:firstLine="160"/>
        <w:jc w:val="center"/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</w:pPr>
    </w:p>
    <w:p w:rsidR="00B05C19" w:rsidRDefault="00B05C19">
      <w:pPr>
        <w:widowControl/>
        <w:spacing w:line="360" w:lineRule="auto"/>
        <w:ind w:firstLineChars="50" w:firstLine="160"/>
        <w:jc w:val="center"/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</w:pPr>
    </w:p>
    <w:p w:rsidR="00B05C19" w:rsidRDefault="00B05C19">
      <w:pPr>
        <w:widowControl/>
        <w:spacing w:line="360" w:lineRule="auto"/>
        <w:ind w:firstLineChars="50" w:firstLine="160"/>
        <w:jc w:val="center"/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</w:pPr>
    </w:p>
    <w:p w:rsidR="00B05C19" w:rsidRDefault="00B05C19">
      <w:pPr>
        <w:widowControl/>
        <w:spacing w:line="360" w:lineRule="auto"/>
        <w:ind w:firstLineChars="50" w:firstLine="160"/>
        <w:jc w:val="center"/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</w:pPr>
    </w:p>
    <w:p w:rsidR="00B05C19" w:rsidRDefault="00B05C19">
      <w:pPr>
        <w:widowControl/>
        <w:spacing w:line="360" w:lineRule="auto"/>
        <w:ind w:firstLineChars="50" w:firstLine="160"/>
        <w:jc w:val="center"/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</w:pPr>
    </w:p>
    <w:p w:rsidR="00B05C19" w:rsidRDefault="00B05C19">
      <w:pPr>
        <w:widowControl/>
        <w:spacing w:line="360" w:lineRule="auto"/>
        <w:ind w:firstLineChars="50" w:firstLine="160"/>
        <w:jc w:val="center"/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</w:pPr>
    </w:p>
    <w:p w:rsidR="00B05C19" w:rsidRDefault="00B05C19">
      <w:pPr>
        <w:widowControl/>
        <w:spacing w:line="360" w:lineRule="auto"/>
        <w:ind w:firstLineChars="50" w:firstLine="160"/>
        <w:jc w:val="center"/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</w:pPr>
    </w:p>
    <w:p w:rsidR="00B05C19" w:rsidRPr="00CB6544" w:rsidRDefault="00E537A1" w:rsidP="00722B00">
      <w:pPr>
        <w:widowControl/>
        <w:spacing w:afterLines="50" w:after="156" w:line="580" w:lineRule="exact"/>
        <w:ind w:firstLineChars="231" w:firstLine="739"/>
        <w:rPr>
          <w:rFonts w:ascii="黑体" w:eastAsia="黑体" w:hAnsi="黑体" w:cs="仿宋_GB2312"/>
          <w:b/>
          <w:color w:val="191919"/>
          <w:sz w:val="32"/>
          <w:szCs w:val="32"/>
          <w:shd w:val="clear" w:color="auto" w:fill="FFFFFF"/>
        </w:rPr>
      </w:pPr>
      <w:r w:rsidRPr="00CB6544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lastRenderedPageBreak/>
        <w:t>附件</w:t>
      </w:r>
      <w:r w:rsidRPr="00CB6544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2</w:t>
      </w:r>
    </w:p>
    <w:p w:rsidR="00B05C19" w:rsidRPr="00CB6544" w:rsidRDefault="00E537A1" w:rsidP="00722B00">
      <w:pPr>
        <w:pStyle w:val="a8"/>
        <w:widowControl/>
        <w:shd w:val="clear" w:color="auto" w:fill="FFFFFF"/>
        <w:spacing w:before="0" w:beforeAutospacing="0" w:afterLines="50" w:after="156" w:afterAutospacing="0" w:line="580" w:lineRule="exact"/>
        <w:jc w:val="center"/>
        <w:rPr>
          <w:rFonts w:ascii="创艺简标宋" w:eastAsia="创艺简标宋" w:hAnsi="创艺简标宋" w:cs="创艺简标宋"/>
          <w:color w:val="191919"/>
          <w:sz w:val="40"/>
          <w:szCs w:val="40"/>
          <w:shd w:val="clear" w:color="auto" w:fill="FFFFFF"/>
        </w:rPr>
      </w:pPr>
      <w:r w:rsidRPr="00CB6544">
        <w:rPr>
          <w:rFonts w:ascii="创艺简标宋" w:eastAsia="创艺简标宋" w:hAnsi="创艺简标宋" w:cs="创艺简标宋" w:hint="eastAsia"/>
          <w:color w:val="191919"/>
          <w:sz w:val="40"/>
          <w:szCs w:val="40"/>
          <w:shd w:val="clear" w:color="auto" w:fill="FFFFFF"/>
        </w:rPr>
        <w:t>各地名额分配表</w:t>
      </w:r>
    </w:p>
    <w:tbl>
      <w:tblPr>
        <w:tblW w:w="6809" w:type="dxa"/>
        <w:jc w:val="center"/>
        <w:tblLayout w:type="fixed"/>
        <w:tblLook w:val="04A0" w:firstRow="1" w:lastRow="0" w:firstColumn="1" w:lastColumn="0" w:noHBand="0" w:noVBand="1"/>
      </w:tblPr>
      <w:tblGrid>
        <w:gridCol w:w="1397"/>
        <w:gridCol w:w="3012"/>
        <w:gridCol w:w="2400"/>
      </w:tblGrid>
      <w:tr w:rsidR="00B05C19" w:rsidRPr="00722B00">
        <w:trPr>
          <w:trHeight w:val="37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 w:rsidRPr="00722B00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CB6544" w:rsidP="00CB65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 w:rsidRPr="00722B00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</w:t>
            </w:r>
            <w:r w:rsidRPr="00722B00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="00E537A1" w:rsidRPr="00722B00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县</w:t>
            </w:r>
            <w:r w:rsidRPr="00722B00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、</w:t>
            </w:r>
            <w:r w:rsidR="00E537A1" w:rsidRPr="00722B00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市</w:t>
            </w:r>
            <w:r w:rsidRPr="00722B00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 w:rsidRPr="00722B00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分配名额</w:t>
            </w:r>
          </w:p>
        </w:tc>
      </w:tr>
      <w:tr w:rsidR="00B05C19" w:rsidRPr="00722B00">
        <w:trPr>
          <w:trHeight w:val="37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</w:t>
            </w:r>
          </w:p>
        </w:tc>
      </w:tr>
      <w:tr w:rsidR="00B05C19" w:rsidRPr="00722B00">
        <w:trPr>
          <w:trHeight w:val="37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海</w:t>
            </w:r>
            <w:proofErr w:type="gramStart"/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曙</w:t>
            </w:r>
            <w:proofErr w:type="gramEnd"/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</w:t>
            </w:r>
          </w:p>
        </w:tc>
      </w:tr>
      <w:tr w:rsidR="00B05C19" w:rsidRPr="00722B00">
        <w:trPr>
          <w:trHeight w:val="37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</w:t>
            </w:r>
          </w:p>
        </w:tc>
      </w:tr>
      <w:tr w:rsidR="00B05C19" w:rsidRPr="00722B00">
        <w:trPr>
          <w:trHeight w:val="37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镇海区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</w:t>
            </w:r>
          </w:p>
        </w:tc>
      </w:tr>
      <w:tr w:rsidR="00B05C19" w:rsidRPr="00722B00">
        <w:trPr>
          <w:trHeight w:val="37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北仑区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</w:t>
            </w:r>
          </w:p>
        </w:tc>
      </w:tr>
      <w:tr w:rsidR="00B05C19" w:rsidRPr="00722B00">
        <w:trPr>
          <w:trHeight w:val="37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余姚市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</w:t>
            </w:r>
          </w:p>
        </w:tc>
      </w:tr>
      <w:tr w:rsidR="00B05C19" w:rsidRPr="00722B00">
        <w:trPr>
          <w:trHeight w:val="37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奉化区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</w:t>
            </w:r>
          </w:p>
        </w:tc>
      </w:tr>
      <w:tr w:rsidR="00B05C19" w:rsidRPr="00722B00">
        <w:trPr>
          <w:trHeight w:val="37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慈溪市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</w:t>
            </w:r>
          </w:p>
        </w:tc>
      </w:tr>
      <w:tr w:rsidR="00B05C19" w:rsidRPr="00722B00">
        <w:trPr>
          <w:trHeight w:val="37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象山县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</w:t>
            </w:r>
          </w:p>
        </w:tc>
      </w:tr>
      <w:tr w:rsidR="00B05C19" w:rsidRPr="00722B00">
        <w:trPr>
          <w:trHeight w:val="37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宁海县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</w:t>
            </w:r>
          </w:p>
        </w:tc>
      </w:tr>
      <w:tr w:rsidR="00B05C19" w:rsidRPr="00722B00">
        <w:trPr>
          <w:trHeight w:val="37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前湾新区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</w:p>
        </w:tc>
      </w:tr>
      <w:tr w:rsidR="00B05C19" w:rsidRPr="00722B00">
        <w:trPr>
          <w:trHeight w:val="37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722B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C19" w:rsidRPr="00722B00" w:rsidRDefault="00E537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22B0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</w:tr>
    </w:tbl>
    <w:p w:rsidR="00B05C19" w:rsidRDefault="00B05C19">
      <w:pPr>
        <w:widowControl/>
        <w:spacing w:line="360" w:lineRule="auto"/>
        <w:ind w:firstLineChars="50" w:firstLine="160"/>
        <w:jc w:val="center"/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</w:pPr>
    </w:p>
    <w:p w:rsidR="00B05C19" w:rsidRDefault="00B05C19" w:rsidP="00CB6544">
      <w:pPr>
        <w:pStyle w:val="2"/>
        <w:ind w:firstLine="624"/>
        <w:rPr>
          <w:rFonts w:ascii="方正小标宋简体" w:eastAsia="方正小标宋简体" w:hAnsi="宋体" w:cs="方正小标宋简体"/>
          <w:color w:val="000000"/>
          <w:sz w:val="32"/>
          <w:szCs w:val="32"/>
        </w:rPr>
      </w:pPr>
    </w:p>
    <w:p w:rsidR="00B05C19" w:rsidRDefault="00B05C19">
      <w:pPr>
        <w:pStyle w:val="a4"/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</w:pPr>
    </w:p>
    <w:p w:rsidR="00B05C19" w:rsidRDefault="00B05C19">
      <w:pPr>
        <w:pStyle w:val="a4"/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</w:pPr>
    </w:p>
    <w:p w:rsidR="00B05C19" w:rsidRDefault="00B05C19">
      <w:pPr>
        <w:pStyle w:val="a4"/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</w:pPr>
    </w:p>
    <w:p w:rsidR="00B05C19" w:rsidRDefault="00B05C19">
      <w:pPr>
        <w:pStyle w:val="a4"/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</w:pPr>
    </w:p>
    <w:p w:rsidR="00B05C19" w:rsidRPr="00CB6544" w:rsidRDefault="00E537A1" w:rsidP="00722B00">
      <w:pPr>
        <w:widowControl/>
        <w:spacing w:afterLines="50" w:after="156" w:line="580" w:lineRule="exact"/>
        <w:ind w:leftChars="-146" w:hangingChars="96" w:hanging="307"/>
        <w:rPr>
          <w:rFonts w:ascii="黑体" w:eastAsia="黑体" w:hAnsi="黑体" w:cs="方正小标宋简体"/>
          <w:color w:val="000000"/>
          <w:kern w:val="0"/>
          <w:sz w:val="32"/>
          <w:szCs w:val="32"/>
        </w:rPr>
      </w:pPr>
      <w:r w:rsidRPr="00CB6544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lastRenderedPageBreak/>
        <w:t>附件</w:t>
      </w:r>
      <w:r w:rsidRPr="00CB6544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3</w:t>
      </w:r>
    </w:p>
    <w:p w:rsidR="00B05C19" w:rsidRPr="00CB6544" w:rsidRDefault="00E537A1" w:rsidP="00722B00">
      <w:pPr>
        <w:widowControl/>
        <w:spacing w:after="50" w:line="580" w:lineRule="exact"/>
        <w:jc w:val="center"/>
        <w:rPr>
          <w:rFonts w:ascii="创艺简标宋" w:eastAsia="创艺简标宋" w:hAnsi="创艺简标宋" w:cs="创艺简标宋"/>
          <w:sz w:val="40"/>
          <w:szCs w:val="40"/>
        </w:rPr>
      </w:pPr>
      <w:r w:rsidRPr="00CB6544">
        <w:rPr>
          <w:rFonts w:ascii="创艺简标宋" w:eastAsia="创艺简标宋" w:hAnsi="创艺简标宋" w:cs="创艺简标宋" w:hint="eastAsia"/>
          <w:color w:val="000000"/>
          <w:kern w:val="0"/>
          <w:sz w:val="40"/>
          <w:szCs w:val="40"/>
        </w:rPr>
        <w:t>绿色制造提升培训班报名表</w:t>
      </w:r>
    </w:p>
    <w:tbl>
      <w:tblPr>
        <w:tblpPr w:leftFromText="180" w:rightFromText="180" w:vertAnchor="text" w:horzAnchor="margin" w:tblpXSpec="center" w:tblpY="182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4"/>
        <w:gridCol w:w="2407"/>
        <w:gridCol w:w="2268"/>
        <w:gridCol w:w="2126"/>
      </w:tblGrid>
      <w:tr w:rsidR="00722B00" w:rsidTr="00722B00">
        <w:trPr>
          <w:trHeight w:val="737"/>
        </w:trPr>
        <w:tc>
          <w:tcPr>
            <w:tcW w:w="2096" w:type="dxa"/>
            <w:gridSpan w:val="2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 w:rsidRPr="00CB654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01" w:type="dxa"/>
            <w:gridSpan w:val="3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</w:tr>
      <w:tr w:rsidR="00722B00" w:rsidTr="00722B00">
        <w:trPr>
          <w:trHeight w:val="737"/>
        </w:trPr>
        <w:tc>
          <w:tcPr>
            <w:tcW w:w="2096" w:type="dxa"/>
            <w:gridSpan w:val="2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 w:rsidRPr="00CB654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07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 w:rsidRPr="00CB654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</w:tr>
      <w:tr w:rsidR="00722B00" w:rsidTr="00722B00">
        <w:trPr>
          <w:trHeight w:val="737"/>
        </w:trPr>
        <w:tc>
          <w:tcPr>
            <w:tcW w:w="2096" w:type="dxa"/>
            <w:gridSpan w:val="2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 w:rsidRPr="00CB654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07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 w:rsidRPr="00CB654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126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</w:tr>
      <w:tr w:rsidR="00722B00" w:rsidTr="00722B00">
        <w:trPr>
          <w:trHeight w:val="737"/>
        </w:trPr>
        <w:tc>
          <w:tcPr>
            <w:tcW w:w="2096" w:type="dxa"/>
            <w:gridSpan w:val="2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 w:rsidRPr="00CB654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407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 w:rsidRPr="00CB6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QQ</w:t>
            </w:r>
            <w:r w:rsidRPr="00CB654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</w:tr>
      <w:tr w:rsidR="00722B00" w:rsidTr="00722B00">
        <w:trPr>
          <w:trHeight w:val="737"/>
        </w:trPr>
        <w:tc>
          <w:tcPr>
            <w:tcW w:w="2096" w:type="dxa"/>
            <w:gridSpan w:val="2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 w:rsidRPr="00CB654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2407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2B00" w:rsidRDefault="00722B00" w:rsidP="00722B00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 w:rsidRPr="00CB654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年度销售额</w:t>
            </w:r>
          </w:p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 w:rsidRPr="00CB654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</w:tr>
      <w:tr w:rsidR="00722B00" w:rsidTr="00722B00">
        <w:trPr>
          <w:trHeight w:val="737"/>
        </w:trPr>
        <w:tc>
          <w:tcPr>
            <w:tcW w:w="1242" w:type="dxa"/>
            <w:vMerge w:val="restart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 w:rsidRPr="00CB654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54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 w:rsidRPr="00CB654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407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B6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126" w:type="dxa"/>
            <w:vMerge w:val="restart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722B00" w:rsidTr="00722B00">
        <w:trPr>
          <w:trHeight w:val="737"/>
        </w:trPr>
        <w:tc>
          <w:tcPr>
            <w:tcW w:w="1242" w:type="dxa"/>
            <w:vMerge/>
            <w:vAlign w:val="center"/>
          </w:tcPr>
          <w:p w:rsidR="00722B00" w:rsidRPr="00CB6544" w:rsidRDefault="00722B00" w:rsidP="00722B00">
            <w:pPr>
              <w:widowControl/>
              <w:jc w:val="left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 w:rsidRPr="00CB654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407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22B00" w:rsidRPr="00CB6544" w:rsidRDefault="00722B00" w:rsidP="00722B00">
            <w:pPr>
              <w:widowControl/>
              <w:jc w:val="left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22B00" w:rsidRPr="00CB6544" w:rsidRDefault="00722B00" w:rsidP="00722B00">
            <w:pPr>
              <w:widowControl/>
              <w:jc w:val="left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</w:tr>
      <w:tr w:rsidR="00722B00" w:rsidTr="00722B00">
        <w:trPr>
          <w:trHeight w:val="737"/>
        </w:trPr>
        <w:tc>
          <w:tcPr>
            <w:tcW w:w="2096" w:type="dxa"/>
            <w:gridSpan w:val="2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 w:rsidRPr="00CB654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07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 w:rsidRPr="00CB654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</w:tr>
      <w:tr w:rsidR="00722B00" w:rsidTr="00722B00">
        <w:trPr>
          <w:trHeight w:val="2359"/>
        </w:trPr>
        <w:tc>
          <w:tcPr>
            <w:tcW w:w="2096" w:type="dxa"/>
            <w:gridSpan w:val="2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 w:rsidRPr="00CB654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801" w:type="dxa"/>
            <w:gridSpan w:val="3"/>
            <w:vAlign w:val="center"/>
          </w:tcPr>
          <w:p w:rsidR="00722B00" w:rsidRPr="00CB6544" w:rsidRDefault="00722B00" w:rsidP="00722B0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</w:tr>
    </w:tbl>
    <w:p w:rsidR="00B05C19" w:rsidRDefault="00B05C19" w:rsidP="00722B00"/>
    <w:sectPr w:rsidR="00B05C19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A1" w:rsidRDefault="00E537A1">
      <w:r>
        <w:separator/>
      </w:r>
    </w:p>
  </w:endnote>
  <w:endnote w:type="continuationSeparator" w:id="0">
    <w:p w:rsidR="00E537A1" w:rsidRDefault="00E5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19" w:rsidRDefault="00B05C19">
    <w:pPr>
      <w:pStyle w:val="a6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A1" w:rsidRDefault="00E537A1">
      <w:r>
        <w:separator/>
      </w:r>
    </w:p>
  </w:footnote>
  <w:footnote w:type="continuationSeparator" w:id="0">
    <w:p w:rsidR="00E537A1" w:rsidRDefault="00E5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19" w:rsidRDefault="00B05C19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CD9BF"/>
    <w:multiLevelType w:val="singleLevel"/>
    <w:tmpl w:val="8F7CD9BF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CAB64045"/>
    <w:multiLevelType w:val="singleLevel"/>
    <w:tmpl w:val="CAB64045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MjYyY2YwNjY1NTNkMTVjYmU2ZjU0MjE3MjAxNWYifQ=="/>
  </w:docVars>
  <w:rsids>
    <w:rsidRoot w:val="7EAB5B8E"/>
    <w:rsid w:val="00722B00"/>
    <w:rsid w:val="008F7AD8"/>
    <w:rsid w:val="00B05C19"/>
    <w:rsid w:val="00CB6544"/>
    <w:rsid w:val="00E537A1"/>
    <w:rsid w:val="01050D61"/>
    <w:rsid w:val="16F83825"/>
    <w:rsid w:val="1A1F56D3"/>
    <w:rsid w:val="29916A54"/>
    <w:rsid w:val="31606C43"/>
    <w:rsid w:val="42DB654C"/>
    <w:rsid w:val="544F6505"/>
    <w:rsid w:val="56A378AB"/>
    <w:rsid w:val="59E64DB1"/>
    <w:rsid w:val="5B6634E0"/>
    <w:rsid w:val="659C33F8"/>
    <w:rsid w:val="709007FE"/>
    <w:rsid w:val="73841EB1"/>
    <w:rsid w:val="7EAB5B8E"/>
    <w:rsid w:val="A5FBD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envelope return" w:qFormat="1"/>
    <w:lsdException w:name="page number" w:uiPriority="99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380" w:lineRule="exact"/>
      <w:jc w:val="center"/>
      <w:outlineLvl w:val="0"/>
    </w:pPr>
    <w:rPr>
      <w:rFonts w:ascii="宋体"/>
      <w:b/>
      <w:bCs/>
      <w:sz w:val="28"/>
    </w:rPr>
  </w:style>
  <w:style w:type="paragraph" w:styleId="3">
    <w:name w:val="heading 3"/>
    <w:basedOn w:val="a"/>
    <w:next w:val="a"/>
    <w:uiPriority w:val="1"/>
    <w:qFormat/>
    <w:pPr>
      <w:ind w:left="7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widowControl/>
      <w:tabs>
        <w:tab w:val="left" w:pos="0"/>
        <w:tab w:val="left" w:pos="1260"/>
        <w:tab w:val="left" w:pos="1365"/>
      </w:tabs>
      <w:ind w:left="200" w:firstLineChars="200" w:firstLine="200"/>
      <w:jc w:val="left"/>
    </w:pPr>
    <w:rPr>
      <w:kern w:val="0"/>
      <w:sz w:val="20"/>
    </w:rPr>
  </w:style>
  <w:style w:type="paragraph" w:styleId="a3">
    <w:name w:val="Body Text Indent"/>
    <w:basedOn w:val="a"/>
    <w:next w:val="a5"/>
    <w:qFormat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a5">
    <w:name w:val="envelope return"/>
    <w:basedOn w:val="a"/>
    <w:qFormat/>
    <w:pPr>
      <w:snapToGrid w:val="0"/>
    </w:pPr>
    <w:rPr>
      <w:rFonts w:ascii="Arial" w:hAnsi="Arial"/>
    </w:rPr>
  </w:style>
  <w:style w:type="paragraph" w:styleId="a4">
    <w:name w:val="Body Text"/>
    <w:basedOn w:val="a"/>
    <w:qFormat/>
    <w:pPr>
      <w:spacing w:after="120"/>
    </w:pPr>
    <w:rPr>
      <w:sz w:val="2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envelope return" w:qFormat="1"/>
    <w:lsdException w:name="page number" w:uiPriority="99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380" w:lineRule="exact"/>
      <w:jc w:val="center"/>
      <w:outlineLvl w:val="0"/>
    </w:pPr>
    <w:rPr>
      <w:rFonts w:ascii="宋体"/>
      <w:b/>
      <w:bCs/>
      <w:sz w:val="28"/>
    </w:rPr>
  </w:style>
  <w:style w:type="paragraph" w:styleId="3">
    <w:name w:val="heading 3"/>
    <w:basedOn w:val="a"/>
    <w:next w:val="a"/>
    <w:uiPriority w:val="1"/>
    <w:qFormat/>
    <w:pPr>
      <w:ind w:left="7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widowControl/>
      <w:tabs>
        <w:tab w:val="left" w:pos="0"/>
        <w:tab w:val="left" w:pos="1260"/>
        <w:tab w:val="left" w:pos="1365"/>
      </w:tabs>
      <w:ind w:left="200" w:firstLineChars="200" w:firstLine="200"/>
      <w:jc w:val="left"/>
    </w:pPr>
    <w:rPr>
      <w:kern w:val="0"/>
      <w:sz w:val="20"/>
    </w:rPr>
  </w:style>
  <w:style w:type="paragraph" w:styleId="a3">
    <w:name w:val="Body Text Indent"/>
    <w:basedOn w:val="a"/>
    <w:next w:val="a5"/>
    <w:qFormat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a5">
    <w:name w:val="envelope return"/>
    <w:basedOn w:val="a"/>
    <w:qFormat/>
    <w:pPr>
      <w:snapToGrid w:val="0"/>
    </w:pPr>
    <w:rPr>
      <w:rFonts w:ascii="Arial" w:hAnsi="Arial"/>
    </w:rPr>
  </w:style>
  <w:style w:type="paragraph" w:styleId="a4">
    <w:name w:val="Body Text"/>
    <w:basedOn w:val="a"/>
    <w:qFormat/>
    <w:pPr>
      <w:spacing w:after="120"/>
    </w:pPr>
    <w:rPr>
      <w:sz w:val="2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徐超</cp:lastModifiedBy>
  <cp:revision>2</cp:revision>
  <dcterms:created xsi:type="dcterms:W3CDTF">2019-07-05T10:19:00Z</dcterms:created>
  <dcterms:modified xsi:type="dcterms:W3CDTF">2022-05-30T08:39:00Z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B522A0A179854B1DA4B02DD0129178C9</vt:lpwstr>
  </property>
</Properties>
</file>