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创艺简标宋" w:hAnsi="创艺简标宋" w:eastAsia="创艺简标宋" w:cs="创艺简标宋"/>
          <w:sz w:val="32"/>
          <w:szCs w:val="32"/>
        </w:rPr>
      </w:pP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202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年度宁波市高端装备制造业重点领域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br w:type="textWrapping"/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首台（套）产品公示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  <w:lang w:eastAsia="zh-CN"/>
        </w:rPr>
        <w:t>清</w:t>
      </w:r>
      <w:r>
        <w:rPr>
          <w:rFonts w:hint="eastAsia" w:ascii="创艺简标宋" w:hAnsi="创艺简标宋" w:eastAsia="创艺简标宋" w:cs="创艺简标宋"/>
          <w:color w:val="000000"/>
          <w:kern w:val="0"/>
          <w:sz w:val="36"/>
          <w:szCs w:val="36"/>
        </w:rPr>
        <w:t>单</w:t>
      </w:r>
    </w:p>
    <w:tbl>
      <w:tblPr>
        <w:tblStyle w:val="4"/>
        <w:tblW w:w="564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310"/>
        <w:gridCol w:w="3374"/>
        <w:gridCol w:w="1636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区县（市）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浙江金大万翔环保技术有限公司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臭氧消毒机JDWS-OXDJ-Ⅱ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宁波奥克斯高科技有限公司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YB20FD-40.5/0.69-5500 高压/低压预装式变电站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宁波创启自动化科技有限公司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产品名称：630T数字式紧固件加工热锻红冲柔性生产线。型号规格：630T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宁波菲仕技术股份有限公司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XT2300-800-217C 700kW缆车直驱系统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日月重工股份有限公司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KY1693 百吨级球墨铸铁乏燃料运输容器筒体铸件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宁波地铁产业工程有限公司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BC1000Q移动多工况电控应急排水车载装备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宁波伏尔肯科技股份有限公司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高纯颗粒硅流化床法3D打印碳化硅反应器内衬、FBR-L、940-8750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宁波奥克斯电气股份有限公司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DLR-160W/DCZ7D-QR(80-160系列)小多联全直流变频舒适空调（商用）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浙江中车电车有限公司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CSR6127GLEV1 纯电动城市客车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宁波视睿迪光电有限公司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JH550A23 升降式透明OLED交互显示一体机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宁波荣智自动化科技有限公司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RZ600 燃气轮机换热翅片成套生产线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浙江天尚元科技有限公司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AutoBots 无人驾驶车辆全场景应用线控底盘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宁波海尔欣光电科技有限公司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HT8700 高精度氨气浓度通量检测仪器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百琪达智能科技（宁波）股份有限公司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BDES-350/25T全电动智能磁场成型机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宁波江丰生物信息技术有限公司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数字病理扫描仪KF-FL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智昌科技集团股份有限公司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V1.0三元智能控制器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宁波锦辉光学科技有限公司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JH-ARHUD-0001A AR-HUD高光自由曲面镜模具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宁波如意股份有限公司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OPDS三向堆垛车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宁波震裕科技股份有限公司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ZY50029 新能源汽车驱动电机铁芯模内高速胶接级进模具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锦浪科技股份有限公司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光伏储能逆变器S6-EH1P(7.6-11.4)K-H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浙江易锻精密机械有限公司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APH-400 智能数控重载高速精密压力机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宁波瀚晟传动技术有限公司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机器人关节精密减速器M42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浙江德塔森特数据技术有限公司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模块化微型数据机房一体机 DTCT-MicroD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宁波和利时信息安全研究院有限公司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HOLLiSec-LK226CT1 安全可信PLC控制器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宁波经纬数控股份有限公司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自动化图文后加工一体机     LST03II-0806-RM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浙江科镭仕科技有限公司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DM-T4高速工业标识视觉追踪检测设备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光量信息科技（宁波）有限公司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LV-LP10型激光三维增强现实定位投影系统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宁波美科二氧化碳热泵技术有限公司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NSSDKN90（超）低环境温度空气源CO2热泵机组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宁波泰丰源电气有限公司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DTZY2371-Z 三相四线费控智能电能表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宁波金凤焊割机械制造有限公司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PKG500机器人型钢切割生产线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宁波方力科技股份有限公司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内外管管材挤出成套设备 PE630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宁波宏大纺织仪器有限公司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X6 喷水织机集成电控系统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宁波星箭航天机械有限公司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XJ-ZCGD/A/C、不大于1405mm×590mm×460mm贮存辊道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宁波思高信通科技有限公司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轨道交通智能化机房巡检系统  (SGT JF-108)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宁波虎渡能源科技有限公司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ZK75-60空气悬浮离心鼓风机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宁波共盛电气科技有限公司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JP智能综合配电箱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宁波德玛智能机械有限公司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高效立式双工位轮毂柔性加工中心DM-HGS100linear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宁波恒帅股份有限公司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HS1-990A1 ADAS智能清洗系统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宁波爱发科真空技术有限公司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YM-VS-2401A高抽速可变频罗茨真空泵机组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宁波绿矾环保科技有限公司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R-CPWA废酸资源化回用成套处理设备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宁波吉欧光电科技有限公司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工业废气（焊接烟尘）吸附回收装备、AIR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宁波连通设备集团有限公司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七通道共环式高效率渣油气化烧嘴 LT-22-ZY-DN400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传鸣（宁波）化学科技有限公司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CM-IR Microbe Typer 红外微生物分型系统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宁波吉品科技有限公司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JRP-BT-144 高密度微波毫米波射频芯片测试设备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宁波新芝冻干设备有限公司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真空冷冻干燥机SCIENTZ-F型，Scientz-50F/B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宁波固安力机械科技有限公司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H1-80 高速冲压压力机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宁波智能装备研究院有限公司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OMR-M17S01 智能视动反应测试系统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宁波海天精工股份有限公司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面向钛合金零件加工的五轴联动加工中心(GTi2740)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宁波聚华光学科技有限公司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高精度自动扣压机接头芯视觉检测机 JAVI-1000型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宁波力劲科技有限公司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IMPRESS-III PLUS DCC7200 超大型智能冷室压铸机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浙江德安科技股份有限公司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IRSTA10 一体化资源化污水处理装置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宁波球冠电缆股份有限公司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额定电压 26/35kV 铜芯交联聚乙烯绝缘非磁性金属带铠装聚烯烃护套B1级阻燃电力电缆 FS-FSY-WDZB1-YJSY63-26/35 1×300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宁波弘讯科技股份有限公司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Q12+I-TECH 液压机控制系统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宁波拜特测控技术股份有限公司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NBT-SOFC-1KW 高温固体氧化物燃料电池测试系统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宁波博信机械制造有限公司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CD1-110单点双动压力机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宁波威力仕高科机械有限公司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ZJ3000 超大型CPVC管件二板塑料注射成型机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宁波顺兴机械制造有限公司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SX100ST冲压式合模机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宁波润轴科技有限公司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RZ05-rev.05 RZ05汽车油桶装载和存放的运输设备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宁波欣达螺杆压缩机有限公司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EG（P）T160-200双级压缩5公斤低压机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宁波维真显示科技股份有限公司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WZ-VS15微晶光场被动点阵式3DLED沉浸系统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宁波明军工贸有限公司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MJ7601智能锂电环保高转速割草机 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宁波三星医疗电气股份有限公司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DDZM188-Z 单相智能电能表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宁波市鄞州派合机械有限公司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PH-LCR-B203立式扣管机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宁波军鸽防务科技有限公司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音视频记录仪 XB-01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宁波合力机泵股份有限公司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SP型多缸高效智能大流量高压注水泵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宁波昂霖智能装备有限公司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ALR-YAR02 云预警机器人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宁波圣达智能科技有限公司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SD-YWK智能银行存管业务库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宁波丽景环保科技有限公司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CWDS全自动（智能）餐饮污水处理器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翌视科技（宁波）有限公司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LVM 3740 4K双摄像头 3D工业相机（3D智能激光视觉传感器）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宁波市鄞州德来特技术有限公司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便携式发动机配气相位智能检测仪DLT-YQ-2021/I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浙江永峰环保科技股份有限公司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1000m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/h—100000 m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³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/h 新型土壤生物除臭低碳高效一体化装置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宁波新万保金融设备有限公司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XWB-QZD-ZL 全自动智能档案管理系统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舒普智能技术股份有限公司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产品名称：包缝上领口机；型号：SP-F214；规格：长(L) 892mm *宽(W) 670mm* 高(H)1420mm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宁波美德威机械科技有限公司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特氟龙管压卡扣全自动智能装配设备MTL4-400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宁波韦尔德斯凯勒智能科技有限公司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WSC-ZZYD01重载操作型移动机械臂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鑫高益医疗设备股份有限公司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SuperScan-3.0超导磁共振成像系统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宁波天瑞精工机械有限公司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DHF/G4022U天车五轴龙门加工中心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宁波华城橡塑机械有限公司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BMC-160高精度节能塑封电机成型设备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浙江云联智能制造研究院有限公司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YH19001 燃气管电火花检测设备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宁波德科染整机械有限公司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顺流染色机SF-DT1600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海神机器人科技有限公司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HL—UAV 空地一体化 5G 智能立体安防机器人系统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余姚泰速自动化科技有限公司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TSC095 基于5G+物联网行李箱侧护围双机器人焊测设备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宁波毅腾电器有限公司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ELmo I (AC240V50A) 新能源汽车充电桩系统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宁波长净环保材料工程有限公司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CJ-CA-AZ-01-30-01长净原位水质提升一体机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赛诺微医疗科技（浙江）有限公司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3D电子内窥镜系统/EVS200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浙江博氢新能源有限公司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5kW 甲醇重整制氢燃料电池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浙江索特重工科技有限公司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ST-QDC-4000精密锻造用快换模座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宁波均创智能科技有限公司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FLBT2020-01 飞轮本体自动化装配设备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双一力（宁波）电池有限公司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SU340U85K系列Golden Sigma 储能系统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宁波双林模具有限公司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MT30B 汽车尾门减速器高强度轻量化塑料精密齿轮成型模具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宁波戴维医疗器械股份有限公司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婴儿培养箱YP-2500B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宁波天安智能电网科技股份有限公司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新能源用智能组合式断路器（户内高压交流组合式真空断路器）、 VTZ1-40.5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宁波世纪海洋信息科技有限公司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TSea-2020-A/B 船载多元海洋信息采集终端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宁波盛洋电子科技有限公司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SR1710大型船舶用高性能导航雷达成套装备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宁波扇贝科技有限公司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可视化自动操舵集控系统WSB-1001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宁波海棠信息技术有限公司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智能化全自动磁簧传感器缺陷检测系统 CHG1000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宁波麦思捷科技有限公司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麦思捷雷电智能监测预警系统   MSJ-LIMEWS-01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宁波码上有面物联科技有限公司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MSYMNB001无人自动售面机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中汽研汽车检验中心（宁波）有限公司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CNHVACM1 中国体征空调舒适性检测假人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水艺控股集团股份有限公司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SY-X新型垃圾渗滤液处理一体化高效反应器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浙江优食环境科技有限公司</w:t>
            </w:r>
          </w:p>
        </w:tc>
        <w:tc>
          <w:tcPr>
            <w:tcW w:w="17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优食牌商用净食机 US-C01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省内首台（套）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前湾新区</w:t>
            </w:r>
          </w:p>
        </w:tc>
      </w:tr>
    </w:tbl>
    <w:p>
      <w:pPr>
        <w:spacing w:line="440" w:lineRule="exact"/>
        <w:rPr>
          <w:rFonts w:hint="eastAsia" w:ascii="仿宋_GB2312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17AE3"/>
    <w:rsid w:val="00016089"/>
    <w:rsid w:val="00017AE3"/>
    <w:rsid w:val="00036CC8"/>
    <w:rsid w:val="00043EE1"/>
    <w:rsid w:val="00074CB4"/>
    <w:rsid w:val="00074D6B"/>
    <w:rsid w:val="0008327D"/>
    <w:rsid w:val="00097703"/>
    <w:rsid w:val="000A27A7"/>
    <w:rsid w:val="000B1DE9"/>
    <w:rsid w:val="000C62BB"/>
    <w:rsid w:val="00107F35"/>
    <w:rsid w:val="00143E9D"/>
    <w:rsid w:val="00181B58"/>
    <w:rsid w:val="00183A1B"/>
    <w:rsid w:val="00194F31"/>
    <w:rsid w:val="00196419"/>
    <w:rsid w:val="001A2289"/>
    <w:rsid w:val="001B4989"/>
    <w:rsid w:val="001C3DF2"/>
    <w:rsid w:val="00204439"/>
    <w:rsid w:val="00210FA5"/>
    <w:rsid w:val="00214DD2"/>
    <w:rsid w:val="00241C6C"/>
    <w:rsid w:val="0025511F"/>
    <w:rsid w:val="0025595E"/>
    <w:rsid w:val="00255B3A"/>
    <w:rsid w:val="0026646E"/>
    <w:rsid w:val="00275246"/>
    <w:rsid w:val="0028700E"/>
    <w:rsid w:val="002B28EE"/>
    <w:rsid w:val="002D5F77"/>
    <w:rsid w:val="002E06E0"/>
    <w:rsid w:val="00301B1F"/>
    <w:rsid w:val="003242BB"/>
    <w:rsid w:val="00326E80"/>
    <w:rsid w:val="00330667"/>
    <w:rsid w:val="003343FA"/>
    <w:rsid w:val="00367F48"/>
    <w:rsid w:val="003A548E"/>
    <w:rsid w:val="003B4873"/>
    <w:rsid w:val="003C2FBE"/>
    <w:rsid w:val="003F76D1"/>
    <w:rsid w:val="00403A43"/>
    <w:rsid w:val="00433D5F"/>
    <w:rsid w:val="004443F2"/>
    <w:rsid w:val="0046624C"/>
    <w:rsid w:val="00471E14"/>
    <w:rsid w:val="004829CB"/>
    <w:rsid w:val="004A1A56"/>
    <w:rsid w:val="00521533"/>
    <w:rsid w:val="0053508C"/>
    <w:rsid w:val="00560AFA"/>
    <w:rsid w:val="00591A95"/>
    <w:rsid w:val="0059369B"/>
    <w:rsid w:val="005C1A04"/>
    <w:rsid w:val="005C6600"/>
    <w:rsid w:val="00601D34"/>
    <w:rsid w:val="0061658C"/>
    <w:rsid w:val="00620163"/>
    <w:rsid w:val="006249C7"/>
    <w:rsid w:val="006333DE"/>
    <w:rsid w:val="00633EC5"/>
    <w:rsid w:val="00640BFA"/>
    <w:rsid w:val="00651085"/>
    <w:rsid w:val="00662A80"/>
    <w:rsid w:val="00665881"/>
    <w:rsid w:val="00667BA9"/>
    <w:rsid w:val="006C4BB3"/>
    <w:rsid w:val="00721B83"/>
    <w:rsid w:val="007643BC"/>
    <w:rsid w:val="00773F8B"/>
    <w:rsid w:val="00775F0E"/>
    <w:rsid w:val="00782051"/>
    <w:rsid w:val="007D1A28"/>
    <w:rsid w:val="007D3149"/>
    <w:rsid w:val="00823CD9"/>
    <w:rsid w:val="0083398E"/>
    <w:rsid w:val="00863D15"/>
    <w:rsid w:val="008A73E8"/>
    <w:rsid w:val="008C2B2E"/>
    <w:rsid w:val="008E4B13"/>
    <w:rsid w:val="0090241A"/>
    <w:rsid w:val="00924E76"/>
    <w:rsid w:val="00937F8D"/>
    <w:rsid w:val="009540A7"/>
    <w:rsid w:val="0096378F"/>
    <w:rsid w:val="009761AA"/>
    <w:rsid w:val="009862F6"/>
    <w:rsid w:val="009905DD"/>
    <w:rsid w:val="00995884"/>
    <w:rsid w:val="009A13DF"/>
    <w:rsid w:val="009C2A1C"/>
    <w:rsid w:val="009C3564"/>
    <w:rsid w:val="009D2355"/>
    <w:rsid w:val="009E1A87"/>
    <w:rsid w:val="009F207B"/>
    <w:rsid w:val="00A0592E"/>
    <w:rsid w:val="00A071B7"/>
    <w:rsid w:val="00A11B87"/>
    <w:rsid w:val="00A13C6F"/>
    <w:rsid w:val="00A2302E"/>
    <w:rsid w:val="00A27D69"/>
    <w:rsid w:val="00A6277A"/>
    <w:rsid w:val="00A823E1"/>
    <w:rsid w:val="00AA2964"/>
    <w:rsid w:val="00AE4D79"/>
    <w:rsid w:val="00AF336E"/>
    <w:rsid w:val="00B228A6"/>
    <w:rsid w:val="00B51D64"/>
    <w:rsid w:val="00B81495"/>
    <w:rsid w:val="00B82D56"/>
    <w:rsid w:val="00BC556E"/>
    <w:rsid w:val="00BE17E9"/>
    <w:rsid w:val="00BF72F7"/>
    <w:rsid w:val="00C02A72"/>
    <w:rsid w:val="00C130CE"/>
    <w:rsid w:val="00C3399D"/>
    <w:rsid w:val="00C67ABE"/>
    <w:rsid w:val="00C80F90"/>
    <w:rsid w:val="00C80FDE"/>
    <w:rsid w:val="00C83105"/>
    <w:rsid w:val="00CD1E01"/>
    <w:rsid w:val="00CE25A7"/>
    <w:rsid w:val="00CF7D36"/>
    <w:rsid w:val="00D24A11"/>
    <w:rsid w:val="00D33BAD"/>
    <w:rsid w:val="00D5745C"/>
    <w:rsid w:val="00D63C80"/>
    <w:rsid w:val="00D67907"/>
    <w:rsid w:val="00D74032"/>
    <w:rsid w:val="00D82453"/>
    <w:rsid w:val="00D95395"/>
    <w:rsid w:val="00DC4EB5"/>
    <w:rsid w:val="00DD07B7"/>
    <w:rsid w:val="00DD3D36"/>
    <w:rsid w:val="00DD7E7B"/>
    <w:rsid w:val="00DF2D7C"/>
    <w:rsid w:val="00DF3850"/>
    <w:rsid w:val="00E01116"/>
    <w:rsid w:val="00E1306D"/>
    <w:rsid w:val="00E213EB"/>
    <w:rsid w:val="00E370CE"/>
    <w:rsid w:val="00E5712F"/>
    <w:rsid w:val="00E73C7F"/>
    <w:rsid w:val="00E870A3"/>
    <w:rsid w:val="00E87B40"/>
    <w:rsid w:val="00E91DAF"/>
    <w:rsid w:val="00EB3DEE"/>
    <w:rsid w:val="00EC2060"/>
    <w:rsid w:val="00EC7947"/>
    <w:rsid w:val="00ED449F"/>
    <w:rsid w:val="00EF3B70"/>
    <w:rsid w:val="00EF5388"/>
    <w:rsid w:val="00F05509"/>
    <w:rsid w:val="00F35FF5"/>
    <w:rsid w:val="00F44784"/>
    <w:rsid w:val="00F61390"/>
    <w:rsid w:val="00F85B4F"/>
    <w:rsid w:val="00FB045B"/>
    <w:rsid w:val="097C2CD5"/>
    <w:rsid w:val="0F7F65A7"/>
    <w:rsid w:val="109401F4"/>
    <w:rsid w:val="2ACB21DF"/>
    <w:rsid w:val="2FE5774F"/>
    <w:rsid w:val="3A0472C2"/>
    <w:rsid w:val="3E9450B8"/>
    <w:rsid w:val="40276FCB"/>
    <w:rsid w:val="43E553A7"/>
    <w:rsid w:val="4E58A15F"/>
    <w:rsid w:val="4FA42FAA"/>
    <w:rsid w:val="50BE343E"/>
    <w:rsid w:val="53995D32"/>
    <w:rsid w:val="54C750EC"/>
    <w:rsid w:val="55782BE6"/>
    <w:rsid w:val="5E3C5CE9"/>
    <w:rsid w:val="5EB53E5D"/>
    <w:rsid w:val="5EFDFD6A"/>
    <w:rsid w:val="5FEF54D0"/>
    <w:rsid w:val="632750B6"/>
    <w:rsid w:val="644C2A6B"/>
    <w:rsid w:val="65110961"/>
    <w:rsid w:val="6557338E"/>
    <w:rsid w:val="66FD580B"/>
    <w:rsid w:val="6D7A2A29"/>
    <w:rsid w:val="6DB53C07"/>
    <w:rsid w:val="71FE54B3"/>
    <w:rsid w:val="79C42887"/>
    <w:rsid w:val="7AF87BD2"/>
    <w:rsid w:val="7BC5BF68"/>
    <w:rsid w:val="7DCEB8AC"/>
    <w:rsid w:val="7EEE31D8"/>
    <w:rsid w:val="7F5F8449"/>
    <w:rsid w:val="7FFB6E22"/>
    <w:rsid w:val="BFFB50EB"/>
    <w:rsid w:val="C79E60C0"/>
    <w:rsid w:val="CE7DCFFF"/>
    <w:rsid w:val="EB615EFB"/>
    <w:rsid w:val="F5950B02"/>
    <w:rsid w:val="F76F019D"/>
    <w:rsid w:val="F95E6648"/>
    <w:rsid w:val="FBFF9DF4"/>
    <w:rsid w:val="FD29B15C"/>
    <w:rsid w:val="FFE5BAF8"/>
    <w:rsid w:val="FFF7A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等线" w:hAnsi="等线" w:eastAsia="等线" w:cs="等线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439</Words>
  <Characters>2508</Characters>
  <Lines>20</Lines>
  <Paragraphs>5</Paragraphs>
  <TotalTime>29</TotalTime>
  <ScaleCrop>false</ScaleCrop>
  <LinksUpToDate>false</LinksUpToDate>
  <CharactersWithSpaces>2942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2020-12-13T17:44:00Z</dcterms:created>
  <dc:creator>陈跃进</dc:creator>
  <cp:lastModifiedBy>huawei</cp:lastModifiedBy>
  <dcterms:modified xsi:type="dcterms:W3CDTF">2022-11-03T16:31:18Z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  <property fmtid="{D5CDD505-2E9C-101B-9397-08002B2CF9AE}" pid="3" name="ICV">
    <vt:lpwstr>CA7A5F20A3404B75BB315BE10899C2F5</vt:lpwstr>
  </property>
</Properties>
</file>