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86" w:rsidRDefault="0098595D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16B86" w:rsidRDefault="00216B86">
      <w:pPr>
        <w:pStyle w:val="a0"/>
        <w:rPr>
          <w:rFonts w:ascii="黑体" w:eastAsia="黑体" w:hAnsi="黑体" w:cs="黑体"/>
          <w:sz w:val="32"/>
          <w:szCs w:val="32"/>
        </w:rPr>
      </w:pPr>
    </w:p>
    <w:p w:rsidR="00216B86" w:rsidRDefault="0098595D">
      <w:pPr>
        <w:pStyle w:val="a0"/>
        <w:jc w:val="center"/>
        <w:rPr>
          <w:rFonts w:ascii="创艺简标宋" w:eastAsia="创艺简标宋" w:hAnsi="创艺简标宋" w:cs="创艺简标宋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2020年宁波市工业物联网试点项目、制造业重点服务平台拟补助名单</w:t>
      </w:r>
    </w:p>
    <w:p w:rsidR="00216B86" w:rsidRDefault="00216B86">
      <w:pPr>
        <w:pStyle w:val="a0"/>
        <w:jc w:val="center"/>
        <w:rPr>
          <w:rFonts w:ascii="创艺简标宋" w:eastAsia="创艺简标宋" w:hAnsi="创艺简标宋" w:cs="创艺简标宋"/>
          <w:sz w:val="44"/>
          <w:szCs w:val="44"/>
        </w:rPr>
      </w:pPr>
    </w:p>
    <w:p w:rsidR="00216B86" w:rsidRDefault="0098595D">
      <w:pPr>
        <w:pStyle w:val="a0"/>
        <w:numPr>
          <w:ilvl w:val="0"/>
          <w:numId w:val="1"/>
        </w:num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工业物联网试点项目</w:t>
      </w:r>
    </w:p>
    <w:tbl>
      <w:tblPr>
        <w:tblW w:w="9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307"/>
        <w:gridCol w:w="4421"/>
        <w:gridCol w:w="1427"/>
      </w:tblGrid>
      <w:tr w:rsidR="00216B86">
        <w:trPr>
          <w:trHeight w:val="622"/>
          <w:tblHeader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4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试点项目名称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属地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宁波东海集团有限公司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NB-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IoT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智能计量仪表及智慧计量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宁波理想信息工程有限公司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基于物联网的数据中心监控系统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爱柯迪股份有限公司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爱柯迪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</w:rPr>
              <w:t>MES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4"/>
                <w:szCs w:val="24"/>
              </w:rPr>
              <w:t>物联网项目（升级改造）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江北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宁波金田铜管有限公司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精密铜管工业物联网项目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江北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绮耘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科技（浙江）股份有限公司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生态环境监测网络云平台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镇海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宁波东方电缆股份有限公司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在线监造智慧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物联项目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北仑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雪龙集团股份有限公司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工业物联网在离合器风扇总成制造中的应用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北仑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宁波三星医疗电气股份有限公司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基于NB-IOT终端设备及采集服务平台的开发应用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州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浙江宝兴智慧城市建设有限公司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基于物联网的智慧平安社区管控系统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州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浙江清环智慧科技有限公司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智慧排水物联网关键仪表和软件研发及推广应用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州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奉化德朗能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动力电池有限公司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德朗能智能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化工厂的MES系统全面应用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奉化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浙江应利成材料科技有限公司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应利成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设备物联网工程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奉化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宁波海神机器人科技有限公司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基于物联网与机器人技术的智能仓储物流系统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余姚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宁波中亿自动化装备有限公司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基于物联网技术的高端智能装备检测生产线控制系统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余姚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慈溪太平鸟物流有限公司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太平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鸟现代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智能化物流项目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慈溪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公牛集团股份有限公司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开关插座等电工产品智能制造及物联网应用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慈溪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宁波德曼压缩机有限公司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</w:rPr>
              <w:t>4G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4"/>
                <w:szCs w:val="24"/>
              </w:rPr>
              <w:t>模组的云端管控智能空压机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慈溪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南智能电气股份有限公司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多协议智能抄表系统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慈溪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得力集团有限公司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</w:rPr>
              <w:t>基于工业物联网的MES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4"/>
                <w:szCs w:val="24"/>
              </w:rPr>
              <w:t>系统建设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宁海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东方日升新能源股份有限公司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太阳能分布式电站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IoT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运维平台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宁海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浙江多普勒环保科技有限公司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城市机动车尾气遥感监测系统及其他信息联网平台建设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宁海</w:t>
            </w:r>
          </w:p>
        </w:tc>
      </w:tr>
      <w:tr w:rsidR="00216B86">
        <w:trPr>
          <w:trHeight w:val="62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浙江蓝宝石仪表科技有限公司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城市物联网超声波燃气表及数据采集与监管系统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宁海</w:t>
            </w:r>
          </w:p>
        </w:tc>
      </w:tr>
    </w:tbl>
    <w:p w:rsidR="00216B86" w:rsidRDefault="00216B86">
      <w:pPr>
        <w:pStyle w:val="a0"/>
        <w:jc w:val="left"/>
        <w:rPr>
          <w:rFonts w:ascii="黑体" w:eastAsia="黑体" w:hAnsi="黑体"/>
          <w:sz w:val="32"/>
          <w:szCs w:val="32"/>
        </w:rPr>
      </w:pPr>
    </w:p>
    <w:p w:rsidR="00216B86" w:rsidRDefault="00216B86">
      <w:pPr>
        <w:pStyle w:val="a0"/>
        <w:rPr>
          <w:rFonts w:ascii="仿宋_GB2312" w:eastAsia="仿宋_GB2312" w:hAnsi="仿宋_GB2312" w:cs="仿宋_GB2312"/>
          <w:sz w:val="44"/>
          <w:szCs w:val="44"/>
        </w:rPr>
      </w:pPr>
    </w:p>
    <w:p w:rsidR="00216B86" w:rsidRDefault="00216B86">
      <w:pPr>
        <w:pStyle w:val="a0"/>
        <w:rPr>
          <w:rFonts w:ascii="仿宋_GB2312" w:eastAsia="仿宋_GB2312" w:hAnsi="仿宋_GB2312" w:cs="仿宋_GB2312"/>
          <w:sz w:val="44"/>
          <w:szCs w:val="44"/>
        </w:rPr>
      </w:pPr>
    </w:p>
    <w:p w:rsidR="00216B86" w:rsidRDefault="00216B86">
      <w:pPr>
        <w:pStyle w:val="a0"/>
        <w:rPr>
          <w:rFonts w:ascii="仿宋_GB2312" w:eastAsia="仿宋_GB2312" w:hAnsi="仿宋_GB2312" w:cs="仿宋_GB2312"/>
          <w:sz w:val="44"/>
          <w:szCs w:val="44"/>
        </w:rPr>
      </w:pPr>
    </w:p>
    <w:p w:rsidR="00216B86" w:rsidRDefault="00216B86">
      <w:pPr>
        <w:pStyle w:val="a0"/>
        <w:rPr>
          <w:rFonts w:ascii="仿宋_GB2312" w:eastAsia="仿宋_GB2312" w:hAnsi="仿宋_GB2312" w:cs="仿宋_GB2312"/>
          <w:sz w:val="44"/>
          <w:szCs w:val="44"/>
        </w:rPr>
      </w:pPr>
    </w:p>
    <w:p w:rsidR="00216B86" w:rsidRDefault="00216B86">
      <w:pPr>
        <w:pStyle w:val="a0"/>
        <w:rPr>
          <w:rFonts w:ascii="仿宋_GB2312" w:eastAsia="仿宋_GB2312" w:hAnsi="仿宋_GB2312" w:cs="仿宋_GB2312"/>
          <w:sz w:val="44"/>
          <w:szCs w:val="44"/>
        </w:rPr>
      </w:pPr>
    </w:p>
    <w:p w:rsidR="00216B86" w:rsidRDefault="00216B86">
      <w:pPr>
        <w:pStyle w:val="a0"/>
        <w:rPr>
          <w:rFonts w:ascii="仿宋_GB2312" w:eastAsia="仿宋_GB2312" w:hAnsi="仿宋_GB2312" w:cs="仿宋_GB2312"/>
          <w:sz w:val="44"/>
          <w:szCs w:val="44"/>
        </w:rPr>
      </w:pPr>
    </w:p>
    <w:p w:rsidR="00216B86" w:rsidRDefault="00216B86">
      <w:pPr>
        <w:pStyle w:val="a0"/>
        <w:rPr>
          <w:rFonts w:ascii="仿宋_GB2312" w:eastAsia="仿宋_GB2312" w:hAnsi="仿宋_GB2312" w:cs="仿宋_GB2312"/>
          <w:sz w:val="44"/>
          <w:szCs w:val="44"/>
        </w:rPr>
      </w:pPr>
    </w:p>
    <w:p w:rsidR="00216B86" w:rsidRDefault="00216B86">
      <w:pPr>
        <w:pStyle w:val="a0"/>
        <w:rPr>
          <w:rFonts w:ascii="仿宋_GB2312" w:eastAsia="仿宋_GB2312" w:hAnsi="仿宋_GB2312" w:cs="仿宋_GB2312"/>
          <w:sz w:val="44"/>
          <w:szCs w:val="44"/>
        </w:rPr>
      </w:pPr>
    </w:p>
    <w:p w:rsidR="00216B86" w:rsidRDefault="00216B86">
      <w:pPr>
        <w:pStyle w:val="a0"/>
        <w:rPr>
          <w:rFonts w:ascii="仿宋_GB2312" w:eastAsia="仿宋_GB2312" w:hAnsi="仿宋_GB2312" w:cs="仿宋_GB2312"/>
          <w:sz w:val="44"/>
          <w:szCs w:val="44"/>
        </w:rPr>
      </w:pPr>
    </w:p>
    <w:p w:rsidR="00216B86" w:rsidRDefault="00216B86">
      <w:pPr>
        <w:pStyle w:val="a0"/>
        <w:rPr>
          <w:rFonts w:ascii="仿宋_GB2312" w:eastAsia="仿宋_GB2312" w:hAnsi="仿宋_GB2312" w:cs="仿宋_GB2312"/>
          <w:sz w:val="44"/>
          <w:szCs w:val="44"/>
        </w:rPr>
      </w:pPr>
    </w:p>
    <w:p w:rsidR="00216B86" w:rsidRDefault="0098595D">
      <w:pPr>
        <w:pStyle w:val="a0"/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制造业重点服务平台</w:t>
      </w:r>
    </w:p>
    <w:tbl>
      <w:tblPr>
        <w:tblW w:w="83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003"/>
        <w:gridCol w:w="2987"/>
        <w:gridCol w:w="1564"/>
      </w:tblGrid>
      <w:tr w:rsidR="00216B86">
        <w:trPr>
          <w:trHeight w:val="62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属地</w:t>
            </w:r>
          </w:p>
        </w:tc>
      </w:tr>
      <w:tr w:rsidR="00216B86">
        <w:trPr>
          <w:trHeight w:val="62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蓝卓工业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互联网信息技术有限公司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supOS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工业操作系统的工业大数据集成平台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</w:p>
        </w:tc>
      </w:tr>
      <w:tr w:rsidR="00216B86">
        <w:trPr>
          <w:trHeight w:val="62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宁波市新材料测试评价公共服务平台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镇海</w:t>
            </w:r>
          </w:p>
        </w:tc>
      </w:tr>
      <w:tr w:rsidR="00216B86">
        <w:trPr>
          <w:trHeight w:val="62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宁波市机器人与智能制造装备产业服务平台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镇海</w:t>
            </w:r>
          </w:p>
        </w:tc>
      </w:tr>
      <w:tr w:rsidR="00216B86">
        <w:trPr>
          <w:trHeight w:val="62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创元信息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基于Neural-MOS的模具工业互联网平台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北仑</w:t>
            </w:r>
          </w:p>
        </w:tc>
      </w:tr>
      <w:tr w:rsidR="00216B86">
        <w:trPr>
          <w:trHeight w:val="62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浙江文谷软件有限公司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文谷工业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大数据平台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州</w:t>
            </w:r>
          </w:p>
        </w:tc>
      </w:tr>
      <w:tr w:rsidR="00216B86">
        <w:trPr>
          <w:trHeight w:val="62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宁波浙大联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离散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型制造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企业基于工业互联网的创新设计协同平台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216B86">
        <w:trPr>
          <w:trHeight w:val="62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中国兵器科学研究院宁波分院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宁波市高端金属材料检测与测试服务平台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6B86" w:rsidRDefault="009859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</w:tbl>
    <w:p w:rsidR="00216B86" w:rsidRDefault="00216B86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sectPr w:rsidR="00216B86" w:rsidSect="00216B86">
      <w:footerReference w:type="default" r:id="rId10"/>
      <w:headerReference w:type="first" r:id="rId11"/>
      <w:footerReference w:type="first" r:id="rId12"/>
      <w:pgSz w:w="11905" w:h="16838"/>
      <w:pgMar w:top="2098" w:right="1474" w:bottom="1814" w:left="1587" w:header="851" w:footer="1020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F8" w:rsidRDefault="008642F8" w:rsidP="00216B86">
      <w:r>
        <w:separator/>
      </w:r>
    </w:p>
  </w:endnote>
  <w:endnote w:type="continuationSeparator" w:id="0">
    <w:p w:rsidR="008642F8" w:rsidRDefault="008642F8" w:rsidP="0021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86" w:rsidRDefault="00216B86">
    <w:pPr>
      <w:pStyle w:val="a5"/>
      <w:jc w:val="center"/>
    </w:pPr>
    <w:r>
      <w:fldChar w:fldCharType="begin"/>
    </w:r>
    <w:r w:rsidR="0098595D">
      <w:instrText>PAGE   \* MERGEFORMAT</w:instrText>
    </w:r>
    <w:r>
      <w:fldChar w:fldCharType="separate"/>
    </w:r>
    <w:r w:rsidR="00D11822" w:rsidRPr="00D11822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86" w:rsidRDefault="00216B86">
    <w:pPr>
      <w:pStyle w:val="a5"/>
      <w:jc w:val="center"/>
    </w:pPr>
    <w:r>
      <w:fldChar w:fldCharType="begin"/>
    </w:r>
    <w:r w:rsidR="0098595D">
      <w:instrText>PAGE   \* MERGEFORMAT</w:instrText>
    </w:r>
    <w:r>
      <w:fldChar w:fldCharType="separate"/>
    </w:r>
    <w:r w:rsidR="00D11822" w:rsidRPr="00D11822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F8" w:rsidRDefault="008642F8" w:rsidP="00216B86">
      <w:r>
        <w:separator/>
      </w:r>
    </w:p>
  </w:footnote>
  <w:footnote w:type="continuationSeparator" w:id="0">
    <w:p w:rsidR="008642F8" w:rsidRDefault="008642F8" w:rsidP="00216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86" w:rsidRDefault="00216B86">
    <w:pPr>
      <w:pStyle w:val="a6"/>
      <w:pBdr>
        <w:bottom w:val="none" w:sz="0" w:space="0" w:color="auto"/>
      </w:pBdr>
      <w:wordWrap w:val="0"/>
      <w:spacing w:line="1200" w:lineRule="exact"/>
      <w:jc w:val="right"/>
      <w:rPr>
        <w:rFonts w:ascii="楷体_GB2312" w:eastAsia="楷体_GB231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7B79B"/>
    <w:multiLevelType w:val="singleLevel"/>
    <w:tmpl w:val="B847B79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6B86"/>
    <w:rsid w:val="00216B86"/>
    <w:rsid w:val="008642F8"/>
    <w:rsid w:val="0098595D"/>
    <w:rsid w:val="00D11822"/>
    <w:rsid w:val="020F3B54"/>
    <w:rsid w:val="036E47D8"/>
    <w:rsid w:val="040B47D4"/>
    <w:rsid w:val="04612CF4"/>
    <w:rsid w:val="0C6D484A"/>
    <w:rsid w:val="0EFE0E22"/>
    <w:rsid w:val="183D3465"/>
    <w:rsid w:val="18EE1E0B"/>
    <w:rsid w:val="1D565481"/>
    <w:rsid w:val="21E4233C"/>
    <w:rsid w:val="2360623D"/>
    <w:rsid w:val="286D79FD"/>
    <w:rsid w:val="2A892681"/>
    <w:rsid w:val="2C851DFA"/>
    <w:rsid w:val="2E561847"/>
    <w:rsid w:val="35360545"/>
    <w:rsid w:val="3A354B6E"/>
    <w:rsid w:val="3CCC2077"/>
    <w:rsid w:val="3DA2517B"/>
    <w:rsid w:val="3DDB2F49"/>
    <w:rsid w:val="3E345DF0"/>
    <w:rsid w:val="41D25AA5"/>
    <w:rsid w:val="457C5357"/>
    <w:rsid w:val="4A881A9A"/>
    <w:rsid w:val="4F0772EF"/>
    <w:rsid w:val="5253516B"/>
    <w:rsid w:val="57BF3E02"/>
    <w:rsid w:val="5AD6261B"/>
    <w:rsid w:val="6056678B"/>
    <w:rsid w:val="60A46BD1"/>
    <w:rsid w:val="62542842"/>
    <w:rsid w:val="633D1453"/>
    <w:rsid w:val="6451288F"/>
    <w:rsid w:val="6542537D"/>
    <w:rsid w:val="68330934"/>
    <w:rsid w:val="68DC43A9"/>
    <w:rsid w:val="6B423CC4"/>
    <w:rsid w:val="6C374CF2"/>
    <w:rsid w:val="6CA14A6B"/>
    <w:rsid w:val="6DEE266D"/>
    <w:rsid w:val="6F892191"/>
    <w:rsid w:val="76612588"/>
    <w:rsid w:val="76670802"/>
    <w:rsid w:val="791561A9"/>
    <w:rsid w:val="7B71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uiPriority="1"/>
    <w:lsdException w:name="Body Text" w:uiPriority="99" w:qFormat="1"/>
    <w:lsdException w:name="Subtitl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16B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216B86"/>
    <w:pPr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216B86"/>
    <w:rPr>
      <w:sz w:val="30"/>
    </w:rPr>
  </w:style>
  <w:style w:type="paragraph" w:styleId="a4">
    <w:name w:val="Balloon Text"/>
    <w:basedOn w:val="a"/>
    <w:link w:val="Char0"/>
    <w:uiPriority w:val="99"/>
    <w:qFormat/>
    <w:rsid w:val="00216B8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16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16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qFormat/>
    <w:rsid w:val="00216B86"/>
    <w:pPr>
      <w:snapToGrid w:val="0"/>
      <w:spacing w:line="560" w:lineRule="exact"/>
      <w:jc w:val="left"/>
    </w:pPr>
    <w:rPr>
      <w:rFonts w:eastAsia="仿宋"/>
      <w:sz w:val="18"/>
      <w:szCs w:val="18"/>
    </w:rPr>
  </w:style>
  <w:style w:type="paragraph" w:styleId="a8">
    <w:name w:val="Normal (Web)"/>
    <w:basedOn w:val="a"/>
    <w:uiPriority w:val="99"/>
    <w:qFormat/>
    <w:rsid w:val="00216B86"/>
    <w:pPr>
      <w:jc w:val="left"/>
    </w:pPr>
    <w:rPr>
      <w:kern w:val="0"/>
      <w:sz w:val="24"/>
    </w:rPr>
  </w:style>
  <w:style w:type="table" w:styleId="a9">
    <w:name w:val="Table Grid"/>
    <w:basedOn w:val="a2"/>
    <w:qFormat/>
    <w:rsid w:val="0021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qFormat/>
    <w:rsid w:val="00216B86"/>
    <w:rPr>
      <w:color w:val="666666"/>
      <w:u w:val="none"/>
    </w:rPr>
  </w:style>
  <w:style w:type="character" w:styleId="ab">
    <w:name w:val="Hyperlink"/>
    <w:basedOn w:val="a1"/>
    <w:uiPriority w:val="99"/>
    <w:qFormat/>
    <w:rsid w:val="00216B86"/>
    <w:rPr>
      <w:color w:val="666666"/>
      <w:u w:val="none"/>
    </w:rPr>
  </w:style>
  <w:style w:type="character" w:styleId="ac">
    <w:name w:val="footnote reference"/>
    <w:uiPriority w:val="99"/>
    <w:qFormat/>
    <w:rsid w:val="00216B86"/>
    <w:rPr>
      <w:vertAlign w:val="superscript"/>
    </w:rPr>
  </w:style>
  <w:style w:type="character" w:customStyle="1" w:styleId="Char2">
    <w:name w:val="页眉 Char"/>
    <w:link w:val="a6"/>
    <w:uiPriority w:val="99"/>
    <w:qFormat/>
    <w:rsid w:val="00216B86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rsid w:val="00216B86"/>
    <w:rPr>
      <w:rFonts w:cs="Times New Roman"/>
      <w:sz w:val="18"/>
      <w:szCs w:val="18"/>
    </w:rPr>
  </w:style>
  <w:style w:type="character" w:customStyle="1" w:styleId="Char3">
    <w:name w:val="脚注文本 Char"/>
    <w:link w:val="a7"/>
    <w:uiPriority w:val="99"/>
    <w:qFormat/>
    <w:rsid w:val="00216B86"/>
    <w:rPr>
      <w:rFonts w:eastAsia="仿宋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qFormat/>
    <w:rsid w:val="00216B86"/>
    <w:rPr>
      <w:kern w:val="2"/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sid w:val="00216B86"/>
    <w:rPr>
      <w:kern w:val="2"/>
      <w:sz w:val="30"/>
      <w:szCs w:val="22"/>
    </w:rPr>
  </w:style>
  <w:style w:type="character" w:customStyle="1" w:styleId="font31">
    <w:name w:val="font31"/>
    <w:basedOn w:val="a1"/>
    <w:qFormat/>
    <w:rsid w:val="00216B86"/>
    <w:rPr>
      <w:rFonts w:ascii="仿宋_GB2312" w:eastAsia="仿宋_GB2312" w:cs="仿宋_GB2312" w:hint="eastAsia"/>
      <w:b/>
      <w:color w:val="000000"/>
      <w:sz w:val="32"/>
      <w:szCs w:val="32"/>
      <w:u w:val="none"/>
    </w:rPr>
  </w:style>
  <w:style w:type="character" w:customStyle="1" w:styleId="font21">
    <w:name w:val="font21"/>
    <w:basedOn w:val="a1"/>
    <w:qFormat/>
    <w:rsid w:val="00216B86"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tipcount">
    <w:name w:val="tip_count"/>
    <w:basedOn w:val="a1"/>
    <w:qFormat/>
    <w:rsid w:val="00216B86"/>
    <w:rPr>
      <w:color w:val="666666"/>
    </w:rPr>
  </w:style>
  <w:style w:type="character" w:customStyle="1" w:styleId="fenlei">
    <w:name w:val="fenlei"/>
    <w:basedOn w:val="a1"/>
    <w:qFormat/>
    <w:rsid w:val="00216B86"/>
    <w:rPr>
      <w:sz w:val="33"/>
      <w:szCs w:val="33"/>
    </w:rPr>
  </w:style>
  <w:style w:type="character" w:customStyle="1" w:styleId="current">
    <w:name w:val="current"/>
    <w:basedOn w:val="a1"/>
    <w:qFormat/>
    <w:rsid w:val="00216B86"/>
    <w:rPr>
      <w:color w:val="FFFFFF"/>
      <w:bdr w:val="single" w:sz="6" w:space="0" w:color="00529E"/>
      <w:shd w:val="clear" w:color="auto" w:fill="00529E"/>
    </w:rPr>
  </w:style>
  <w:style w:type="character" w:customStyle="1" w:styleId="current1">
    <w:name w:val="current1"/>
    <w:basedOn w:val="a1"/>
    <w:qFormat/>
    <w:rsid w:val="00216B86"/>
    <w:rPr>
      <w:color w:val="FFFFFF"/>
      <w:bdr w:val="single" w:sz="6" w:space="0" w:color="00529E"/>
      <w:shd w:val="clear" w:color="auto" w:fill="00529E"/>
    </w:rPr>
  </w:style>
  <w:style w:type="character" w:customStyle="1" w:styleId="text">
    <w:name w:val="text"/>
    <w:basedOn w:val="a1"/>
    <w:qFormat/>
    <w:rsid w:val="00216B86"/>
  </w:style>
  <w:style w:type="character" w:customStyle="1" w:styleId="red1">
    <w:name w:val="red_1"/>
    <w:basedOn w:val="a1"/>
    <w:qFormat/>
    <w:rsid w:val="00216B86"/>
    <w:rPr>
      <w:color w:val="FF0000"/>
      <w:sz w:val="18"/>
      <w:szCs w:val="18"/>
    </w:rPr>
  </w:style>
  <w:style w:type="character" w:customStyle="1" w:styleId="sxjs">
    <w:name w:val="sxjs"/>
    <w:basedOn w:val="a1"/>
    <w:qFormat/>
    <w:rsid w:val="00216B86"/>
    <w:rPr>
      <w:b/>
      <w:color w:val="0358A6"/>
      <w:sz w:val="18"/>
      <w:szCs w:val="18"/>
    </w:rPr>
  </w:style>
  <w:style w:type="character" w:customStyle="1" w:styleId="zi1">
    <w:name w:val="zi_1"/>
    <w:basedOn w:val="a1"/>
    <w:qFormat/>
    <w:rsid w:val="00216B86"/>
    <w:rPr>
      <w:color w:val="666666"/>
      <w:sz w:val="21"/>
      <w:szCs w:val="21"/>
    </w:rPr>
  </w:style>
  <w:style w:type="character" w:customStyle="1" w:styleId="zi">
    <w:name w:val="zi"/>
    <w:basedOn w:val="a1"/>
    <w:qFormat/>
    <w:rsid w:val="00216B86"/>
  </w:style>
  <w:style w:type="character" w:customStyle="1" w:styleId="zi2">
    <w:name w:val="zi_2"/>
    <w:basedOn w:val="a1"/>
    <w:qFormat/>
    <w:rsid w:val="00216B86"/>
    <w:rPr>
      <w:color w:val="666666"/>
      <w:sz w:val="21"/>
      <w:szCs w:val="21"/>
    </w:rPr>
  </w:style>
  <w:style w:type="character" w:customStyle="1" w:styleId="red">
    <w:name w:val="red"/>
    <w:basedOn w:val="a1"/>
    <w:qFormat/>
    <w:rsid w:val="00216B86"/>
    <w:rPr>
      <w:color w:val="FF0000"/>
      <w:sz w:val="18"/>
      <w:szCs w:val="18"/>
    </w:rPr>
  </w:style>
  <w:style w:type="character" w:customStyle="1" w:styleId="xz">
    <w:name w:val="xz"/>
    <w:basedOn w:val="a1"/>
    <w:qFormat/>
    <w:rsid w:val="00216B86"/>
    <w:rPr>
      <w:color w:val="666666"/>
      <w:sz w:val="18"/>
      <w:szCs w:val="18"/>
    </w:rPr>
  </w:style>
  <w:style w:type="character" w:customStyle="1" w:styleId="bsharetext">
    <w:name w:val="bsharetext"/>
    <w:basedOn w:val="a1"/>
    <w:qFormat/>
    <w:rsid w:val="00216B86"/>
  </w:style>
  <w:style w:type="character" w:customStyle="1" w:styleId="font11">
    <w:name w:val="font11"/>
    <w:basedOn w:val="a1"/>
    <w:rsid w:val="00216B86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216B86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85F1D-488C-4189-A136-40A85B7C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>nbec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宁波市收文</cp:lastModifiedBy>
  <cp:revision>27</cp:revision>
  <cp:lastPrinted>2020-08-18T08:39:00Z</cp:lastPrinted>
  <dcterms:created xsi:type="dcterms:W3CDTF">2019-12-28T13:15:00Z</dcterms:created>
  <dcterms:modified xsi:type="dcterms:W3CDTF">2020-08-18T10:08:00Z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